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20"/>
      </w:pPr>
      <w:r>
        <w:rPr>
          <w:rFonts w:ascii="Yu Gothic" w:cs="Yu Gothic" w:eastAsia="Yu Gothic" w:hAnsi="Yu Gothic"/>
          <w:b/>
          <w:bCs/>
        </w:rPr>
        <w:t xml:space="preserve">サンプル建設株式会社　補助金・助成金 申請支援パッケージ</w:t>
      </w:r>
    </w:p>
    <w:p>
      <w:pPr>
        <w:spacing w:after="60"/>
      </w:pPr>
      <w:r>
        <w:rPr>
          <w:rFonts w:ascii="Yu Gothic" w:cs="Yu Gothic" w:eastAsia="Yu Gothic" w:hAnsi="Yu Gothic"/>
          <w:b w:val="false"/>
          <w:bCs w:val="false"/>
          <w:sz w:val="20"/>
          <w:szCs w:val="20"/>
        </w:rPr>
        <w:t xml:space="preserve">目的：IPO準備中の総合建設業が、厚生労働省の「建設事業主等に対する助成金」のうちどれを使えるかを判定し、重点とする人材開発支援助成金（建設労働者技能実習コース）の受講計画・助成見込額・証憑・会計と税務の取扱いまでを1枚にした申請計画。経済産業省系の補助金（公募・審査・採択）と違い、雇用関係助成金は要件を満たせば支給される。入口は採択ではなく『中小建設事業主に当たるか』と『訓練の組み方』にある。</w:t>
      </w:r>
    </w:p>
    <w:p>
      <w:pPr>
        <w:spacing w:after="60"/>
      </w:pPr>
      <w:r>
        <w:rPr>
          <w:rFonts w:ascii="Yu Gothic" w:cs="Yu Gothic" w:eastAsia="Yu Gothic" w:hAnsi="Yu Gothic"/>
          <w:b w:val="false"/>
          <w:bCs w:val="false"/>
          <w:sz w:val="18"/>
          <w:szCs w:val="18"/>
        </w:rPr>
        <w:t xml:space="preserve">対象範囲：対象会社＝サンプル建設株式会社（長野県南信地域で公共・民間の建築・土木を請け負う総合建設業／常時雇用する労働者76名・うち雇用保険被保険者76名／資本金90百万円／3月決算・第31期＝2027年3月期／前期（第30期）の完成工事高 約2,000百万円／資金繰り表の給与の支払 毎月約25百万円＝手取り。源泉所得税 月約3百万円・社会保険料 月約6.5百万円は別に納付するため、総支給は月約31百万円・1人平均 約41万円）。雇用保険は「建設の事業」の保険料率（令和8年度 16.5/1,000）で適用＝Aの中小建設事業主。制度は令和8年度の建設事業主向け助成コース（厚生労働省パンフレット PL080824建01、支給要領 R8.4.8）。判定日は2026年10月1日。　／　進め方：①中小建設事業主の判定（資本金基準と人数基準のどちらか一方で足りる。判定に使う日はコースごとに違う）→②6コースを全部当て、外れるコースは外れる理由を書く→③重点コースの受講計画（どの講習を・誰に・どの実施機関で受けさせるか。助成率は年齢区分で変わる）→④経費助成と賃金助成の見込額（1人1実習10万円・1人20日・年度500万円の上限を確認）→⑤証憑と申請期限→⑥会計・税務（益金算入の時期・消費税・IPO審査との関係）。</w:t>
      </w:r>
    </w:p>
    <w:p>
      <w:pPr>
        <w:spacing w:after="60"/>
      </w:pPr>
      <w:r>
        <w:rPr>
          <w:rFonts w:ascii="Yu Gothic" w:cs="Yu Gothic" w:eastAsia="Yu Gothic" w:hAnsi="Yu Gothic"/>
          <w:b w:val="false"/>
          <w:bCs w:val="false"/>
          <w:color w:val="8A8170"/>
          <w:sz w:val="18"/>
          <w:szCs w:val="18"/>
        </w:rPr>
        <w:t xml:space="preserve">留意：本計画の制度情報は令和8年度の支給要領（R8.4.8）と建設事業主向けパンフレットに基づく。助成率・上限・対象講習は年度ごとに変わるため、次年度は必ず最新の支給要領で引き直すこと。雇用関係助成金の申請書の作成や提出の代行を、他人の求めに応じ報酬を得て業として行えるのは社会保険労務士（又は社会保険労務士法人）に限られる。本資料は制度の当てはめ・受講計画・証憑と会計処理の設計を支援するものであり、申請書の作成・提出は事業主自身（又は社会保険労務士）が行うこと。</w:t>
      </w:r>
    </w:p>
    <w:p>
      <w:pPr>
        <w:pStyle w:val="Heading2"/>
        <w:spacing w:after="80" w:before="220"/>
      </w:pPr>
      <w:r>
        <w:rPr>
          <w:rFonts w:ascii="Yu Gothic" w:cs="Yu Gothic" w:eastAsia="Yu Gothic" w:hAnsi="Yu Gothic"/>
          <w:b/>
          <w:bCs/>
        </w:rPr>
        <w:t xml:space="preserve">第1部　実施計画（重点案件：人材開発支援助成金 建設労働者技能実習コース（令和8年度））</w:t>
      </w:r>
    </w:p>
    <w:p>
      <w:pPr>
        <w:spacing w:after="60"/>
      </w:pPr>
      <w:r>
        <w:rPr>
          <w:rFonts w:ascii="Yu Gothic" w:cs="Yu Gothic" w:eastAsia="Yu Gothic" w:hAnsi="Yu Gothic"/>
          <w:b/>
          <w:bCs/>
          <w:sz w:val="20"/>
          <w:szCs w:val="20"/>
        </w:rPr>
        <w:t xml:space="preserve">若手技能者の資格取得と作業主任者の充足（第31期 下期の技能実習計画）</w:t>
      </w:r>
    </w:p>
    <w:p>
      <w:pPr>
        <w:spacing w:after="60"/>
      </w:pPr>
      <w:r>
        <w:rPr>
          <w:rFonts w:ascii="Yu Gothic" w:cs="Yu Gothic" w:eastAsia="Yu Gothic" w:hAnsi="Yu Gothic"/>
          <w:b w:val="false"/>
          <w:bCs w:val="false"/>
          <w:color w:val="8A8170"/>
          <w:sz w:val="16"/>
          <w:szCs w:val="16"/>
        </w:rPr>
        <w:t xml:space="preserve">※ 雇用関係助成金には公募・採択審査が無く、支給要領の要件を満たせば支給されます。計画届・支給申請書は労働局の指定様式で、期限と添付書類は年度の支給要領で確認してください。</w:t>
      </w:r>
    </w:p>
    <w:p>
      <w:pPr>
        <w:pStyle w:val="Heading3"/>
        <w:spacing w:after="60" w:before="180"/>
      </w:pPr>
      <w:r>
        <w:rPr>
          <w:rFonts w:ascii="Yu Gothic" w:cs="Yu Gothic" w:eastAsia="Yu Gothic" w:hAnsi="Yu Gothic"/>
          <w:b/>
          <w:bCs/>
        </w:rPr>
        <w:t xml:space="preserve">① 現状と課題</w:t>
      </w:r>
    </w:p>
    <w:p>
      <w:pPr>
        <w:spacing w:after="60"/>
      </w:pPr>
      <w:r>
        <w:rPr>
          <w:rFonts w:ascii="Yu Gothic" w:cs="Yu Gothic" w:eastAsia="Yu Gothic" w:hAnsi="Yu Gothic"/>
          <w:b w:val="false"/>
          <w:bCs w:val="false"/>
          <w:sz w:val="20"/>
          <w:szCs w:val="20"/>
        </w:rPr>
        <w:t xml:space="preserve">工事量は河川護岸第2工区の新規受注で増えるが、車両系建設機械・玉掛け・移動式クレーンの有資格者が若手に少なく、現場ごとに有資格者の配置を協力会社に頼っている。足場の組立て等作業主任者も現場数に対して不足している。前期までは講習を本人任せにしており、受講日の賃金の扱いも現場ごとにばらばらだった。</w:t>
      </w:r>
    </w:p>
    <w:p>
      <w:pPr>
        <w:pStyle w:val="Heading3"/>
        <w:spacing w:after="60" w:before="180"/>
      </w:pPr>
      <w:r>
        <w:rPr>
          <w:rFonts w:ascii="Yu Gothic" w:cs="Yu Gothic" w:eastAsia="Yu Gothic" w:hAnsi="Yu Gothic"/>
          <w:b/>
          <w:bCs/>
        </w:rPr>
        <w:t xml:space="preserve">② 取組内容（受講・実施計画）</w:t>
      </w:r>
    </w:p>
    <w:p>
      <w:pPr>
        <w:spacing w:after="60"/>
      </w:pPr>
      <w:r>
        <w:rPr>
          <w:rFonts w:ascii="Yu Gothic" w:cs="Yu Gothic" w:eastAsia="Yu Gothic" w:hAnsi="Yu Gothic"/>
          <w:b w:val="false"/>
          <w:bCs w:val="false"/>
          <w:sz w:val="20"/>
          <w:szCs w:val="20"/>
        </w:rPr>
        <w:t xml:space="preserve">①35歳未満の6名に車両系建設機械（整地・運搬・積込用及び掘削用）運転技能講習と玉掛け技能講習を受講させる。②35歳未満の別の4名に小型移動式クレーン運転技能講習を受講させる。③35歳以上の5名に足場の組立て等作業主任者技能講習を受講させる。④施工管理の若手3名（35歳未満）に2級土木施工管理技術検定の講習（eラーニング・教育訓練給付の指定講座）を受講させる。いずれも業務命令で受講させ、受講日は通常の賃金を支払う。</w:t>
      </w:r>
    </w:p>
    <w:p>
      <w:pPr>
        <w:spacing w:after="60"/>
      </w:pPr>
      <w:r>
        <w:rPr>
          <w:rFonts w:ascii="Yu Gothic" w:cs="Yu Gothic" w:eastAsia="Yu Gothic" w:hAnsi="Yu Gothic"/>
          <w:b w:val="false"/>
          <w:bCs w:val="false"/>
          <w:sz w:val="18"/>
          <w:szCs w:val="18"/>
        </w:rPr>
        <w:t xml:space="preserve">費用の概要：受講料 1,490,000円（税込）と、受講日の賃金 1,191,300円（受講者18名の平均日額15,675円＝月額約33万円。13名が35歳未満のため会社平均より低い。通学制の受講日のみ）。eラーニングの受講時間の賃金470,250円と職場での安全教育の工数62,700円は、制度上の対象外として別に示す。</w:t>
      </w:r>
    </w:p>
    <w:p>
      <w:pPr>
        <w:spacing w:after="60"/>
      </w:pPr>
      <w:r>
        <w:rPr>
          <w:rFonts w:ascii="Yu Gothic" w:cs="Yu Gothic" w:eastAsia="Yu Gothic" w:hAnsi="Yu Gothic"/>
          <w:b/>
          <w:bCs/>
          <w:sz w:val="18"/>
          <w:szCs w:val="18"/>
        </w:rPr>
        <w:t xml:space="preserve">助成の対象とする費用</w:t>
      </w:r>
    </w:p>
    <w:tbl>
      <w:tblPr>
        <w:tblW w:type="pct" w:w="100%"/>
        <w:tblBorders>
          <w:top w:val="single" w:color="CFC6B0" w:sz="3"/>
          <w:left w:val="single" w:color="CFC6B0" w:sz="3"/>
          <w:bottom w:val="single" w:color="CFC6B0" w:sz="3"/>
          <w:right w:val="single" w:color="CFC6B0" w:sz="3"/>
          <w:insideH w:val="single" w:color="CFC6B0" w:sz="3"/>
          <w:insideV w:val="single" w:color="CFC6B0" w:sz="3"/>
        </w:tblBorders>
      </w:tblPr>
      <w:tblGrid>
        <w:gridCol w:w="100"/>
        <w:gridCol w:w="100"/>
        <w:gridCol w:w="100"/>
      </w:tblGrid>
      <w:tr>
        <w:tc>
          <w:tcPr>
            <w:tcW w:type="pct" w:w="34%"/>
            <w:shd w:fill="ECE4D2" w:color="auto" w:val="clear"/>
            <w:tcMar>
              <w:top w:type="dxa" w:w="30"/>
              <w:left w:type="dxa" w:w="60"/>
              <w:bottom w:type="dxa" w:w="30"/>
              <w:right w:type="dxa" w:w="60"/>
            </w:tcMar>
          </w:tcPr>
          <w:p>
            <w:r>
              <w:rPr>
                <w:rFonts w:ascii="Yu Gothic" w:cs="Yu Gothic" w:eastAsia="Yu Gothic" w:hAnsi="Yu Gothic"/>
                <w:b/>
                <w:bCs/>
                <w:sz w:val="14"/>
                <w:szCs w:val="14"/>
              </w:rPr>
              <w:t xml:space="preserve">費用</w:t>
            </w:r>
          </w:p>
        </w:tc>
        <w:tc>
          <w:tcPr>
            <w:tcW w:type="pct" w:w="16%"/>
            <w:shd w:fill="ECE4D2" w:color="auto" w:val="clear"/>
            <w:tcMar>
              <w:top w:type="dxa" w:w="30"/>
              <w:left w:type="dxa" w:w="60"/>
              <w:bottom w:type="dxa" w:w="30"/>
              <w:right w:type="dxa" w:w="60"/>
            </w:tcMar>
          </w:tcPr>
          <w:p>
            <w:r>
              <w:rPr>
                <w:rFonts w:ascii="Yu Gothic" w:cs="Yu Gothic" w:eastAsia="Yu Gothic" w:hAnsi="Yu Gothic"/>
                <w:b/>
                <w:bCs/>
                <w:sz w:val="14"/>
                <w:szCs w:val="14"/>
              </w:rPr>
              <w:t xml:space="preserve">金額</w:t>
            </w:r>
          </w:p>
        </w:tc>
        <w:tc>
          <w:tcPr>
            <w:tcW w:type="pct" w:w="50%"/>
            <w:shd w:fill="ECE4D2" w:color="auto" w:val="clear"/>
            <w:tcMar>
              <w:top w:type="dxa" w:w="30"/>
              <w:left w:type="dxa" w:w="60"/>
              <w:bottom w:type="dxa" w:w="30"/>
              <w:right w:type="dxa" w:w="60"/>
            </w:tcMar>
          </w:tcPr>
          <w:p>
            <w:r>
              <w:rPr>
                <w:rFonts w:ascii="Yu Gothic" w:cs="Yu Gothic" w:eastAsia="Yu Gothic" w:hAnsi="Yu Gothic"/>
                <w:b/>
                <w:bCs/>
                <w:sz w:val="14"/>
                <w:szCs w:val="14"/>
              </w:rPr>
              <w:t xml:space="preserve">要件・留意</w:t>
            </w:r>
          </w:p>
        </w:tc>
      </w:tr>
      <w:tr>
        <w:tc>
          <w:tcPr>
            <w:tcW w:type="pct" w:w="34%"/>
            <w:tcMar>
              <w:top w:type="dxa" w:w="30"/>
              <w:left w:type="dxa" w:w="60"/>
              <w:bottom w:type="dxa" w:w="30"/>
              <w:right w:type="dxa" w:w="60"/>
            </w:tcMar>
          </w:tcPr>
          <w:p>
            <w:r>
              <w:rPr>
                <w:rFonts w:ascii="Yu Gothic" w:cs="Yu Gothic" w:eastAsia="Yu Gothic" w:hAnsi="Yu Gothic"/>
                <w:b w:val="false"/>
                <w:bCs w:val="false"/>
                <w:sz w:val="14"/>
                <w:szCs w:val="14"/>
              </w:rPr>
              <w:t xml:space="preserve">研修費（受講料）車両系建設機械（整地・運搬・積込用及び掘削用）運転技能講習｜35歳未満6名×110,000円</w:t>
            </w:r>
          </w:p>
        </w:tc>
        <w:tc>
          <w:tcPr>
            <w:tcW w:type="pct" w:w="16%"/>
            <w:tcMar>
              <w:top w:type="dxa" w:w="30"/>
              <w:left w:type="dxa" w:w="60"/>
              <w:bottom w:type="dxa" w:w="30"/>
              <w:right w:type="dxa" w:w="60"/>
            </w:tcMar>
          </w:tcPr>
          <w:p>
            <w:r>
              <w:rPr>
                <w:rFonts w:ascii="Yu Gothic" w:cs="Yu Gothic" w:eastAsia="Yu Gothic" w:hAnsi="Yu Gothic"/>
                <w:b w:val="false"/>
                <w:bCs w:val="false"/>
                <w:sz w:val="14"/>
                <w:szCs w:val="14"/>
              </w:rPr>
              <w:t xml:space="preserve">660,000</w:t>
            </w:r>
          </w:p>
        </w:tc>
        <w:tc>
          <w:tcPr>
            <w:tcW w:type="pct" w:w="50%"/>
            <w:tcMar>
              <w:top w:type="dxa" w:w="30"/>
              <w:left w:type="dxa" w:w="60"/>
              <w:bottom w:type="dxa" w:w="30"/>
              <w:right w:type="dxa" w:w="60"/>
            </w:tcMar>
          </w:tcPr>
          <w:p>
            <w:r>
              <w:rPr>
                <w:rFonts w:ascii="Yu Gothic" w:cs="Yu Gothic" w:eastAsia="Yu Gothic" w:hAnsi="Yu Gothic"/>
                <w:b w:val="false"/>
                <w:bCs w:val="false"/>
                <w:sz w:val="14"/>
                <w:szCs w:val="14"/>
              </w:rPr>
              <w:t xml:space="preserve">登録教習機関が実施（学科13時間・実技25時間／6日）。助成額は1人あたり77,000円で上限10万円の内。受講料は税込（消費税相当額も支給対象経費）</w:t>
            </w:r>
          </w:p>
        </w:tc>
      </w:tr>
      <w:tr>
        <w:tc>
          <w:tcPr>
            <w:tcW w:type="pct" w:w="34%"/>
            <w:tcMar>
              <w:top w:type="dxa" w:w="30"/>
              <w:left w:type="dxa" w:w="60"/>
              <w:bottom w:type="dxa" w:w="30"/>
              <w:right w:type="dxa" w:w="60"/>
            </w:tcMar>
          </w:tcPr>
          <w:p>
            <w:r>
              <w:rPr>
                <w:rFonts w:ascii="Yu Gothic" w:cs="Yu Gothic" w:eastAsia="Yu Gothic" w:hAnsi="Yu Gothic"/>
                <w:b w:val="false"/>
                <w:bCs w:val="false"/>
                <w:sz w:val="14"/>
                <w:szCs w:val="14"/>
              </w:rPr>
              <w:t xml:space="preserve">受講日の賃金（賃金助成）車両系建設機械運転技能講習｜6名×6日×日額15,675円</w:t>
            </w:r>
          </w:p>
        </w:tc>
        <w:tc>
          <w:tcPr>
            <w:tcW w:type="pct" w:w="16%"/>
            <w:tcMar>
              <w:top w:type="dxa" w:w="30"/>
              <w:left w:type="dxa" w:w="60"/>
              <w:bottom w:type="dxa" w:w="30"/>
              <w:right w:type="dxa" w:w="60"/>
            </w:tcMar>
          </w:tcPr>
          <w:p>
            <w:r>
              <w:rPr>
                <w:rFonts w:ascii="Yu Gothic" w:cs="Yu Gothic" w:eastAsia="Yu Gothic" w:hAnsi="Yu Gothic"/>
                <w:b w:val="false"/>
                <w:bCs w:val="false"/>
                <w:sz w:val="14"/>
                <w:szCs w:val="14"/>
              </w:rPr>
              <w:t xml:space="preserve">564,300</w:t>
            </w:r>
          </w:p>
        </w:tc>
        <w:tc>
          <w:tcPr>
            <w:tcW w:type="pct" w:w="50%"/>
            <w:tcMar>
              <w:top w:type="dxa" w:w="30"/>
              <w:left w:type="dxa" w:w="60"/>
              <w:bottom w:type="dxa" w:w="30"/>
              <w:right w:type="dxa" w:w="60"/>
            </w:tcMar>
          </w:tcPr>
          <w:p>
            <w:r>
              <w:rPr>
                <w:rFonts w:ascii="Yu Gothic" w:cs="Yu Gothic" w:eastAsia="Yu Gothic" w:hAnsi="Yu Gothic"/>
                <w:b w:val="false"/>
                <w:bCs w:val="false"/>
                <w:sz w:val="14"/>
                <w:szCs w:val="14"/>
              </w:rPr>
              <w:t xml:space="preserve">1日3時間以上の通学制の受講日のみ。1人20日分の上限の内。賃金は業務命令による受講のため本来支払うもの</w:t>
            </w:r>
          </w:p>
        </w:tc>
      </w:tr>
      <w:tr>
        <w:tc>
          <w:tcPr>
            <w:tcW w:type="pct" w:w="34%"/>
            <w:tcMar>
              <w:top w:type="dxa" w:w="30"/>
              <w:left w:type="dxa" w:w="60"/>
              <w:bottom w:type="dxa" w:w="30"/>
              <w:right w:type="dxa" w:w="60"/>
            </w:tcMar>
          </w:tcPr>
          <w:p>
            <w:r>
              <w:rPr>
                <w:rFonts w:ascii="Yu Gothic" w:cs="Yu Gothic" w:eastAsia="Yu Gothic" w:hAnsi="Yu Gothic"/>
                <w:b w:val="false"/>
                <w:bCs w:val="false"/>
                <w:sz w:val="14"/>
                <w:szCs w:val="14"/>
              </w:rPr>
              <w:t xml:space="preserve">研修費（受講料）玉掛け技能講習｜35歳未満6名×28,000円</w:t>
            </w:r>
          </w:p>
        </w:tc>
        <w:tc>
          <w:tcPr>
            <w:tcW w:type="pct" w:w="16%"/>
            <w:tcMar>
              <w:top w:type="dxa" w:w="30"/>
              <w:left w:type="dxa" w:w="60"/>
              <w:bottom w:type="dxa" w:w="30"/>
              <w:right w:type="dxa" w:w="60"/>
            </w:tcMar>
          </w:tcPr>
          <w:p>
            <w:r>
              <w:rPr>
                <w:rFonts w:ascii="Yu Gothic" w:cs="Yu Gothic" w:eastAsia="Yu Gothic" w:hAnsi="Yu Gothic"/>
                <w:b w:val="false"/>
                <w:bCs w:val="false"/>
                <w:sz w:val="14"/>
                <w:szCs w:val="14"/>
              </w:rPr>
              <w:t xml:space="preserve">168,000</w:t>
            </w:r>
          </w:p>
        </w:tc>
        <w:tc>
          <w:tcPr>
            <w:tcW w:type="pct" w:w="50%"/>
            <w:tcMar>
              <w:top w:type="dxa" w:w="30"/>
              <w:left w:type="dxa" w:w="60"/>
              <w:bottom w:type="dxa" w:w="30"/>
              <w:right w:type="dxa" w:w="60"/>
            </w:tcMar>
          </w:tcPr>
          <w:p>
            <w:r>
              <w:rPr>
                <w:rFonts w:ascii="Yu Gothic" w:cs="Yu Gothic" w:eastAsia="Yu Gothic" w:hAnsi="Yu Gothic"/>
                <w:b w:val="false"/>
                <w:bCs w:val="false"/>
                <w:sz w:val="14"/>
                <w:szCs w:val="14"/>
              </w:rPr>
              <w:t xml:space="preserve">登録教習機関が実施（学科12時間・実技7時間／3日）。車両系の6名と同じ者（技能実習ごとに1人10万円・20日の上限を判定する）</w:t>
            </w:r>
          </w:p>
        </w:tc>
      </w:tr>
      <w:tr>
        <w:tc>
          <w:tcPr>
            <w:tcW w:type="pct" w:w="34%"/>
            <w:tcMar>
              <w:top w:type="dxa" w:w="30"/>
              <w:left w:type="dxa" w:w="60"/>
              <w:bottom w:type="dxa" w:w="30"/>
              <w:right w:type="dxa" w:w="60"/>
            </w:tcMar>
          </w:tcPr>
          <w:p>
            <w:r>
              <w:rPr>
                <w:rFonts w:ascii="Yu Gothic" w:cs="Yu Gothic" w:eastAsia="Yu Gothic" w:hAnsi="Yu Gothic"/>
                <w:b w:val="false"/>
                <w:bCs w:val="false"/>
                <w:sz w:val="14"/>
                <w:szCs w:val="14"/>
              </w:rPr>
              <w:t xml:space="preserve">受講日の賃金（賃金助成）玉掛け技能講習｜6名×3日×日額15,675円</w:t>
            </w:r>
          </w:p>
        </w:tc>
        <w:tc>
          <w:tcPr>
            <w:tcW w:type="pct" w:w="16%"/>
            <w:tcMar>
              <w:top w:type="dxa" w:w="30"/>
              <w:left w:type="dxa" w:w="60"/>
              <w:bottom w:type="dxa" w:w="30"/>
              <w:right w:type="dxa" w:w="60"/>
            </w:tcMar>
          </w:tcPr>
          <w:p>
            <w:r>
              <w:rPr>
                <w:rFonts w:ascii="Yu Gothic" w:cs="Yu Gothic" w:eastAsia="Yu Gothic" w:hAnsi="Yu Gothic"/>
                <w:b w:val="false"/>
                <w:bCs w:val="false"/>
                <w:sz w:val="14"/>
                <w:szCs w:val="14"/>
              </w:rPr>
              <w:t xml:space="preserve">282,150</w:t>
            </w:r>
          </w:p>
        </w:tc>
        <w:tc>
          <w:tcPr>
            <w:tcW w:type="pct" w:w="50%"/>
            <w:tcMar>
              <w:top w:type="dxa" w:w="30"/>
              <w:left w:type="dxa" w:w="60"/>
              <w:bottom w:type="dxa" w:w="30"/>
              <w:right w:type="dxa" w:w="60"/>
            </w:tcMar>
          </w:tcPr>
          <w:p>
            <w:r>
              <w:rPr>
                <w:rFonts w:ascii="Yu Gothic" w:cs="Yu Gothic" w:eastAsia="Yu Gothic" w:hAnsi="Yu Gothic"/>
                <w:b w:val="false"/>
                <w:bCs w:val="false"/>
                <w:sz w:val="14"/>
                <w:szCs w:val="14"/>
              </w:rPr>
              <w:t xml:space="preserve">1日3時間以上の通学制の受講日のみ</w:t>
            </w:r>
          </w:p>
        </w:tc>
      </w:tr>
      <w:tr>
        <w:tc>
          <w:tcPr>
            <w:tcW w:type="pct" w:w="34%"/>
            <w:tcMar>
              <w:top w:type="dxa" w:w="30"/>
              <w:left w:type="dxa" w:w="60"/>
              <w:bottom w:type="dxa" w:w="30"/>
              <w:right w:type="dxa" w:w="60"/>
            </w:tcMar>
          </w:tcPr>
          <w:p>
            <w:r>
              <w:rPr>
                <w:rFonts w:ascii="Yu Gothic" w:cs="Yu Gothic" w:eastAsia="Yu Gothic" w:hAnsi="Yu Gothic"/>
                <w:b w:val="false"/>
                <w:bCs w:val="false"/>
                <w:sz w:val="14"/>
                <w:szCs w:val="14"/>
              </w:rPr>
              <w:t xml:space="preserve">研修費（受講料）小型移動式クレーン運転技能講習｜35歳未満4名×38,000円</w:t>
            </w:r>
          </w:p>
        </w:tc>
        <w:tc>
          <w:tcPr>
            <w:tcW w:type="pct" w:w="16%"/>
            <w:tcMar>
              <w:top w:type="dxa" w:w="30"/>
              <w:left w:type="dxa" w:w="60"/>
              <w:bottom w:type="dxa" w:w="30"/>
              <w:right w:type="dxa" w:w="60"/>
            </w:tcMar>
          </w:tcPr>
          <w:p>
            <w:r>
              <w:rPr>
                <w:rFonts w:ascii="Yu Gothic" w:cs="Yu Gothic" w:eastAsia="Yu Gothic" w:hAnsi="Yu Gothic"/>
                <w:b w:val="false"/>
                <w:bCs w:val="false"/>
                <w:sz w:val="14"/>
                <w:szCs w:val="14"/>
              </w:rPr>
              <w:t xml:space="preserve">152,000</w:t>
            </w:r>
          </w:p>
        </w:tc>
        <w:tc>
          <w:tcPr>
            <w:tcW w:type="pct" w:w="50%"/>
            <w:tcMar>
              <w:top w:type="dxa" w:w="30"/>
              <w:left w:type="dxa" w:w="60"/>
              <w:bottom w:type="dxa" w:w="30"/>
              <w:right w:type="dxa" w:w="60"/>
            </w:tcMar>
          </w:tcPr>
          <w:p>
            <w:r>
              <w:rPr>
                <w:rFonts w:ascii="Yu Gothic" w:cs="Yu Gothic" w:eastAsia="Yu Gothic" w:hAnsi="Yu Gothic"/>
                <w:b w:val="false"/>
                <w:bCs w:val="false"/>
                <w:sz w:val="14"/>
                <w:szCs w:val="14"/>
              </w:rPr>
              <w:t xml:space="preserve">登録教習機関が実施（学科13時間・実技7時間／3日）</w:t>
            </w:r>
          </w:p>
        </w:tc>
      </w:tr>
      <w:tr>
        <w:tc>
          <w:tcPr>
            <w:tcW w:type="pct" w:w="34%"/>
            <w:tcMar>
              <w:top w:type="dxa" w:w="30"/>
              <w:left w:type="dxa" w:w="60"/>
              <w:bottom w:type="dxa" w:w="30"/>
              <w:right w:type="dxa" w:w="60"/>
            </w:tcMar>
          </w:tcPr>
          <w:p>
            <w:r>
              <w:rPr>
                <w:rFonts w:ascii="Yu Gothic" w:cs="Yu Gothic" w:eastAsia="Yu Gothic" w:hAnsi="Yu Gothic"/>
                <w:b w:val="false"/>
                <w:bCs w:val="false"/>
                <w:sz w:val="14"/>
                <w:szCs w:val="14"/>
              </w:rPr>
              <w:t xml:space="preserve">受講日の賃金（賃金助成）小型移動式クレーン運転技能講習｜4名×3日×日額15,675円</w:t>
            </w:r>
          </w:p>
        </w:tc>
        <w:tc>
          <w:tcPr>
            <w:tcW w:type="pct" w:w="16%"/>
            <w:tcMar>
              <w:top w:type="dxa" w:w="30"/>
              <w:left w:type="dxa" w:w="60"/>
              <w:bottom w:type="dxa" w:w="30"/>
              <w:right w:type="dxa" w:w="60"/>
            </w:tcMar>
          </w:tcPr>
          <w:p>
            <w:r>
              <w:rPr>
                <w:rFonts w:ascii="Yu Gothic" w:cs="Yu Gothic" w:eastAsia="Yu Gothic" w:hAnsi="Yu Gothic"/>
                <w:b w:val="false"/>
                <w:bCs w:val="false"/>
                <w:sz w:val="14"/>
                <w:szCs w:val="14"/>
              </w:rPr>
              <w:t xml:space="preserve">188,100</w:t>
            </w:r>
          </w:p>
        </w:tc>
        <w:tc>
          <w:tcPr>
            <w:tcW w:type="pct" w:w="50%"/>
            <w:tcMar>
              <w:top w:type="dxa" w:w="30"/>
              <w:left w:type="dxa" w:w="60"/>
              <w:bottom w:type="dxa" w:w="30"/>
              <w:right w:type="dxa" w:w="60"/>
            </w:tcMar>
          </w:tcPr>
          <w:p>
            <w:r>
              <w:rPr>
                <w:rFonts w:ascii="Yu Gothic" w:cs="Yu Gothic" w:eastAsia="Yu Gothic" w:hAnsi="Yu Gothic"/>
                <w:b w:val="false"/>
                <w:bCs w:val="false"/>
                <w:sz w:val="14"/>
                <w:szCs w:val="14"/>
              </w:rPr>
              <w:t xml:space="preserve">1日3時間以上の通学制の受講日のみ</w:t>
            </w:r>
          </w:p>
        </w:tc>
      </w:tr>
      <w:tr>
        <w:tc>
          <w:tcPr>
            <w:tcW w:type="pct" w:w="34%"/>
            <w:tcMar>
              <w:top w:type="dxa" w:w="30"/>
              <w:left w:type="dxa" w:w="60"/>
              <w:bottom w:type="dxa" w:w="30"/>
              <w:right w:type="dxa" w:w="60"/>
            </w:tcMar>
          </w:tcPr>
          <w:p>
            <w:r>
              <w:rPr>
                <w:rFonts w:ascii="Yu Gothic" w:cs="Yu Gothic" w:eastAsia="Yu Gothic" w:hAnsi="Yu Gothic"/>
                <w:b w:val="false"/>
                <w:bCs w:val="false"/>
                <w:sz w:val="14"/>
                <w:szCs w:val="14"/>
              </w:rPr>
              <w:t xml:space="preserve">研修費（受講料）足場の組立て等作業主任者技能講習｜35歳以上5名×18,000円</w:t>
            </w:r>
          </w:p>
        </w:tc>
        <w:tc>
          <w:tcPr>
            <w:tcW w:type="pct" w:w="16%"/>
            <w:tcMar>
              <w:top w:type="dxa" w:w="30"/>
              <w:left w:type="dxa" w:w="60"/>
              <w:bottom w:type="dxa" w:w="30"/>
              <w:right w:type="dxa" w:w="60"/>
            </w:tcMar>
          </w:tcPr>
          <w:p>
            <w:r>
              <w:rPr>
                <w:rFonts w:ascii="Yu Gothic" w:cs="Yu Gothic" w:eastAsia="Yu Gothic" w:hAnsi="Yu Gothic"/>
                <w:b w:val="false"/>
                <w:bCs w:val="false"/>
                <w:sz w:val="14"/>
                <w:szCs w:val="14"/>
              </w:rPr>
              <w:t xml:space="preserve">90,000</w:t>
            </w:r>
          </w:p>
        </w:tc>
        <w:tc>
          <w:tcPr>
            <w:tcW w:type="pct" w:w="50%"/>
            <w:tcMar>
              <w:top w:type="dxa" w:w="30"/>
              <w:left w:type="dxa" w:w="60"/>
              <w:bottom w:type="dxa" w:w="30"/>
              <w:right w:type="dxa" w:w="60"/>
            </w:tcMar>
          </w:tcPr>
          <w:p>
            <w:r>
              <w:rPr>
                <w:rFonts w:ascii="Yu Gothic" w:cs="Yu Gothic" w:eastAsia="Yu Gothic" w:hAnsi="Yu Gothic"/>
                <w:b w:val="false"/>
                <w:bCs w:val="false"/>
                <w:sz w:val="14"/>
                <w:szCs w:val="14"/>
              </w:rPr>
              <w:t xml:space="preserve">登録教習機関が実施（学科13時間／2日）。35歳以上は9/20（35歳未満の7/10より低い）</w:t>
            </w:r>
          </w:p>
        </w:tc>
      </w:tr>
      <w:tr>
        <w:tc>
          <w:tcPr>
            <w:tcW w:type="pct" w:w="34%"/>
            <w:tcMar>
              <w:top w:type="dxa" w:w="30"/>
              <w:left w:type="dxa" w:w="60"/>
              <w:bottom w:type="dxa" w:w="30"/>
              <w:right w:type="dxa" w:w="60"/>
            </w:tcMar>
          </w:tcPr>
          <w:p>
            <w:r>
              <w:rPr>
                <w:rFonts w:ascii="Yu Gothic" w:cs="Yu Gothic" w:eastAsia="Yu Gothic" w:hAnsi="Yu Gothic"/>
                <w:b w:val="false"/>
                <w:bCs w:val="false"/>
                <w:sz w:val="14"/>
                <w:szCs w:val="14"/>
              </w:rPr>
              <w:t xml:space="preserve">受講日の賃金（賃金助成）足場の組立て等作業主任者技能講習｜5名×2日×日額15,675円</w:t>
            </w:r>
          </w:p>
        </w:tc>
        <w:tc>
          <w:tcPr>
            <w:tcW w:type="pct" w:w="16%"/>
            <w:tcMar>
              <w:top w:type="dxa" w:w="30"/>
              <w:left w:type="dxa" w:w="60"/>
              <w:bottom w:type="dxa" w:w="30"/>
              <w:right w:type="dxa" w:w="60"/>
            </w:tcMar>
          </w:tcPr>
          <w:p>
            <w:r>
              <w:rPr>
                <w:rFonts w:ascii="Yu Gothic" w:cs="Yu Gothic" w:eastAsia="Yu Gothic" w:hAnsi="Yu Gothic"/>
                <w:b w:val="false"/>
                <w:bCs w:val="false"/>
                <w:sz w:val="14"/>
                <w:szCs w:val="14"/>
              </w:rPr>
              <w:t xml:space="preserve">156,750</w:t>
            </w:r>
          </w:p>
        </w:tc>
        <w:tc>
          <w:tcPr>
            <w:tcW w:type="pct" w:w="50%"/>
            <w:tcMar>
              <w:top w:type="dxa" w:w="30"/>
              <w:left w:type="dxa" w:w="60"/>
              <w:bottom w:type="dxa" w:w="30"/>
              <w:right w:type="dxa" w:w="60"/>
            </w:tcMar>
          </w:tcPr>
          <w:p>
            <w:r>
              <w:rPr>
                <w:rFonts w:ascii="Yu Gothic" w:cs="Yu Gothic" w:eastAsia="Yu Gothic" w:hAnsi="Yu Gothic"/>
                <w:b w:val="false"/>
                <w:bCs w:val="false"/>
                <w:sz w:val="14"/>
                <w:szCs w:val="14"/>
              </w:rPr>
              <w:t xml:space="preserve">賃金助成の日額は年齢で変わらない</w:t>
            </w:r>
          </w:p>
        </w:tc>
      </w:tr>
      <w:tr>
        <w:tc>
          <w:tcPr>
            <w:tcW w:type="pct" w:w="34%"/>
            <w:tcMar>
              <w:top w:type="dxa" w:w="30"/>
              <w:left w:type="dxa" w:w="60"/>
              <w:bottom w:type="dxa" w:w="30"/>
              <w:right w:type="dxa" w:w="60"/>
            </w:tcMar>
          </w:tcPr>
          <w:p>
            <w:r>
              <w:rPr>
                <w:rFonts w:ascii="Yu Gothic" w:cs="Yu Gothic" w:eastAsia="Yu Gothic" w:hAnsi="Yu Gothic"/>
                <w:b w:val="false"/>
                <w:bCs w:val="false"/>
                <w:sz w:val="14"/>
                <w:szCs w:val="14"/>
              </w:rPr>
              <w:t xml:space="preserve">研修費（受講料）2級土木施工管理技術検定の講習（eラーニング）｜35歳未満3名×140,000円</w:t>
            </w:r>
          </w:p>
        </w:tc>
        <w:tc>
          <w:tcPr>
            <w:tcW w:type="pct" w:w="16%"/>
            <w:tcMar>
              <w:top w:type="dxa" w:w="30"/>
              <w:left w:type="dxa" w:w="60"/>
              <w:bottom w:type="dxa" w:w="30"/>
              <w:right w:type="dxa" w:w="60"/>
            </w:tcMar>
          </w:tcPr>
          <w:p>
            <w:r>
              <w:rPr>
                <w:rFonts w:ascii="Yu Gothic" w:cs="Yu Gothic" w:eastAsia="Yu Gothic" w:hAnsi="Yu Gothic"/>
                <w:b w:val="false"/>
                <w:bCs w:val="false"/>
                <w:sz w:val="14"/>
                <w:szCs w:val="14"/>
              </w:rPr>
              <w:t xml:space="preserve">420,000</w:t>
            </w:r>
          </w:p>
        </w:tc>
        <w:tc>
          <w:tcPr>
            <w:tcW w:type="pct" w:w="50%"/>
            <w:tcMar>
              <w:top w:type="dxa" w:w="30"/>
              <w:left w:type="dxa" w:w="60"/>
              <w:bottom w:type="dxa" w:w="30"/>
              <w:right w:type="dxa" w:w="60"/>
            </w:tcMar>
          </w:tcPr>
          <w:p>
            <w:r>
              <w:rPr>
                <w:rFonts w:ascii="Yu Gothic" w:cs="Yu Gothic" w:eastAsia="Yu Gothic" w:hAnsi="Yu Gothic"/>
                <w:b w:val="false"/>
                <w:bCs w:val="false"/>
                <w:sz w:val="14"/>
                <w:szCs w:val="14"/>
              </w:rPr>
              <w:t xml:space="preserve">受講開始日に教育訓練給付の対象講座で、指定教育訓練実施者が行うものに限る。助成額は1人あたり98,000円で上限10万円にほぼ達する（受講料が約14.3万円を超えると頭打ち）。技術検定の講習は6か月の期間制限が無い。指定講座であることを受講開始日時点で確認できるまでは、この294,000円を見込額に含めない（含めない場合の見込額は1,441,280円）</w:t>
            </w:r>
          </w:p>
        </w:tc>
      </w:tr>
    </w:tbl>
    <w:p>
      <w:pPr>
        <w:spacing w:after="60"/>
      </w:pPr>
      <w:r>
        <w:rPr>
          <w:rFonts w:ascii="Yu Gothic" w:cs="Yu Gothic" w:eastAsia="Yu Gothic" w:hAnsi="Yu Gothic"/>
          <w:b/>
          <w:bCs/>
          <w:sz w:val="18"/>
          <w:szCs w:val="18"/>
        </w:rPr>
        <w:t xml:space="preserve">実施スケジュール（概要）</w:t>
      </w:r>
    </w:p>
    <w:tbl>
      <w:tblPr>
        <w:tblW w:type="pct" w:w="100%"/>
        <w:tblBorders>
          <w:top w:val="single" w:color="CFC6B0" w:sz="3"/>
          <w:left w:val="single" w:color="CFC6B0" w:sz="3"/>
          <w:bottom w:val="single" w:color="CFC6B0" w:sz="3"/>
          <w:right w:val="single" w:color="CFC6B0" w:sz="3"/>
          <w:insideH w:val="single" w:color="CFC6B0" w:sz="3"/>
          <w:insideV w:val="single" w:color="CFC6B0" w:sz="3"/>
        </w:tblBorders>
      </w:tblPr>
      <w:tblGrid>
        <w:gridCol w:w="100"/>
        <w:gridCol w:w="100"/>
        <w:gridCol w:w="100"/>
      </w:tblGrid>
      <w:tr>
        <w:tc>
          <w:tcPr>
            <w:tcW w:type="pct" w:w="26%"/>
            <w:shd w:fill="ECE4D2" w:color="auto" w:val="clear"/>
            <w:tcMar>
              <w:top w:type="dxa" w:w="30"/>
              <w:left w:type="dxa" w:w="60"/>
              <w:bottom w:type="dxa" w:w="30"/>
              <w:right w:type="dxa" w:w="60"/>
            </w:tcMar>
          </w:tcPr>
          <w:p>
            <w:r>
              <w:rPr>
                <w:rFonts w:ascii="Yu Gothic" w:cs="Yu Gothic" w:eastAsia="Yu Gothic" w:hAnsi="Yu Gothic"/>
                <w:b/>
                <w:bCs/>
                <w:sz w:val="14"/>
                <w:szCs w:val="14"/>
              </w:rPr>
              <w:t xml:space="preserve">フェーズ</w:t>
            </w:r>
          </w:p>
        </w:tc>
        <w:tc>
          <w:tcPr>
            <w:tcW w:type="pct" w:w="22%"/>
            <w:shd w:fill="ECE4D2" w:color="auto" w:val="clear"/>
            <w:tcMar>
              <w:top w:type="dxa" w:w="30"/>
              <w:left w:type="dxa" w:w="60"/>
              <w:bottom w:type="dxa" w:w="30"/>
              <w:right w:type="dxa" w:w="60"/>
            </w:tcMar>
          </w:tcPr>
          <w:p>
            <w:r>
              <w:rPr>
                <w:rFonts w:ascii="Yu Gothic" w:cs="Yu Gothic" w:eastAsia="Yu Gothic" w:hAnsi="Yu Gothic"/>
                <w:b/>
                <w:bCs/>
                <w:sz w:val="14"/>
                <w:szCs w:val="14"/>
              </w:rPr>
              <w:t xml:space="preserve">時期</w:t>
            </w:r>
          </w:p>
        </w:tc>
        <w:tc>
          <w:tcPr>
            <w:tcW w:type="pct" w:w="52%"/>
            <w:shd w:fill="ECE4D2" w:color="auto" w:val="clear"/>
            <w:tcMar>
              <w:top w:type="dxa" w:w="30"/>
              <w:left w:type="dxa" w:w="60"/>
              <w:bottom w:type="dxa" w:w="30"/>
              <w:right w:type="dxa" w:w="60"/>
            </w:tcMar>
          </w:tcPr>
          <w:p>
            <w:r>
              <w:rPr>
                <w:rFonts w:ascii="Yu Gothic" w:cs="Yu Gothic" w:eastAsia="Yu Gothic" w:hAnsi="Yu Gothic"/>
                <w:b/>
                <w:bCs/>
                <w:sz w:val="14"/>
                <w:szCs w:val="14"/>
              </w:rPr>
              <w:t xml:space="preserve">主な作業</w:t>
            </w:r>
          </w:p>
        </w:tc>
      </w:tr>
      <w:tr>
        <w:tc>
          <w:tcPr>
            <w:tcW w:type="pct" w:w="26%"/>
            <w:tcMar>
              <w:top w:type="dxa" w:w="30"/>
              <w:left w:type="dxa" w:w="60"/>
              <w:bottom w:type="dxa" w:w="30"/>
              <w:right w:type="dxa" w:w="60"/>
            </w:tcMar>
          </w:tcPr>
          <w:p>
            <w:r>
              <w:rPr>
                <w:rFonts w:ascii="Yu Gothic" w:cs="Yu Gothic" w:eastAsia="Yu Gothic" w:hAnsi="Yu Gothic"/>
                <w:b w:val="false"/>
                <w:bCs w:val="false"/>
                <w:sz w:val="14"/>
                <w:szCs w:val="14"/>
              </w:rPr>
              <w:t xml:space="preserve">判定・準備</w:t>
            </w:r>
          </w:p>
        </w:tc>
        <w:tc>
          <w:tcPr>
            <w:tcW w:type="pct" w:w="22%"/>
            <w:tcMar>
              <w:top w:type="dxa" w:w="30"/>
              <w:left w:type="dxa" w:w="60"/>
              <w:bottom w:type="dxa" w:w="30"/>
              <w:right w:type="dxa" w:w="60"/>
            </w:tcMar>
          </w:tcPr>
          <w:p>
            <w:r>
              <w:rPr>
                <w:rFonts w:ascii="Yu Gothic" w:cs="Yu Gothic" w:eastAsia="Yu Gothic" w:hAnsi="Yu Gothic"/>
                <w:b w:val="false"/>
                <w:bCs w:val="false"/>
                <w:sz w:val="14"/>
                <w:szCs w:val="14"/>
              </w:rPr>
              <w:t xml:space="preserve">2026年10月</w:t>
            </w:r>
          </w:p>
        </w:tc>
        <w:tc>
          <w:tcPr>
            <w:tcW w:type="pct" w:w="52%"/>
            <w:tcMar>
              <w:top w:type="dxa" w:w="30"/>
              <w:left w:type="dxa" w:w="60"/>
              <w:bottom w:type="dxa" w:w="30"/>
              <w:right w:type="dxa" w:w="60"/>
            </w:tcMar>
          </w:tcPr>
          <w:p>
            <w:r>
              <w:rPr>
                <w:rFonts w:ascii="Yu Gothic" w:cs="Yu Gothic" w:eastAsia="Yu Gothic" w:hAnsi="Yu Gothic"/>
                <w:b w:val="false"/>
                <w:bCs w:val="false"/>
                <w:sz w:val="14"/>
                <w:szCs w:val="14"/>
              </w:rPr>
              <w:t xml:space="preserve">中小建設事業主・雇用管理責任者・CCUS登録の確認。受講者18名の選定と講習の予約。受講料の会社払いと受講日の賃金の扱いを給与担当と決める。</w:t>
            </w:r>
          </w:p>
        </w:tc>
      </w:tr>
      <w:tr>
        <w:tc>
          <w:tcPr>
            <w:tcW w:type="pct" w:w="26%"/>
            <w:tcMar>
              <w:top w:type="dxa" w:w="30"/>
              <w:left w:type="dxa" w:w="60"/>
              <w:bottom w:type="dxa" w:w="30"/>
              <w:right w:type="dxa" w:w="60"/>
            </w:tcMar>
          </w:tcPr>
          <w:p>
            <w:r>
              <w:rPr>
                <w:rFonts w:ascii="Yu Gothic" w:cs="Yu Gothic" w:eastAsia="Yu Gothic" w:hAnsi="Yu Gothic"/>
                <w:b w:val="false"/>
                <w:bCs w:val="false"/>
                <w:sz w:val="14"/>
                <w:szCs w:val="14"/>
              </w:rPr>
              <w:t xml:space="preserve">技術検定の講習（eラーニング）</w:t>
            </w:r>
          </w:p>
        </w:tc>
        <w:tc>
          <w:tcPr>
            <w:tcW w:type="pct" w:w="22%"/>
            <w:tcMar>
              <w:top w:type="dxa" w:w="30"/>
              <w:left w:type="dxa" w:w="60"/>
              <w:bottom w:type="dxa" w:w="30"/>
              <w:right w:type="dxa" w:w="60"/>
            </w:tcMar>
          </w:tcPr>
          <w:p>
            <w:r>
              <w:rPr>
                <w:rFonts w:ascii="Yu Gothic" w:cs="Yu Gothic" w:eastAsia="Yu Gothic" w:hAnsi="Yu Gothic"/>
                <w:b w:val="false"/>
                <w:bCs w:val="false"/>
                <w:sz w:val="14"/>
                <w:szCs w:val="14"/>
              </w:rPr>
              <w:t xml:space="preserve">2026年10月〜2027年3月</w:t>
            </w:r>
          </w:p>
        </w:tc>
        <w:tc>
          <w:tcPr>
            <w:tcW w:type="pct" w:w="52%"/>
            <w:tcMar>
              <w:top w:type="dxa" w:w="30"/>
              <w:left w:type="dxa" w:w="60"/>
              <w:bottom w:type="dxa" w:w="30"/>
              <w:right w:type="dxa" w:w="60"/>
            </w:tcMar>
          </w:tcPr>
          <w:p>
            <w:r>
              <w:rPr>
                <w:rFonts w:ascii="Yu Gothic" w:cs="Yu Gothic" w:eastAsia="Yu Gothic" w:hAnsi="Yu Gothic"/>
                <w:b w:val="false"/>
                <w:bCs w:val="false"/>
                <w:sz w:val="14"/>
                <w:szCs w:val="14"/>
              </w:rPr>
              <w:t xml:space="preserve">施工管理の若手3名が2級土木施工管理の講習を受講（業務時間内の受講枠を週1回設ける）。</w:t>
            </w:r>
          </w:p>
        </w:tc>
      </w:tr>
      <w:tr>
        <w:tc>
          <w:tcPr>
            <w:tcW w:type="pct" w:w="26%"/>
            <w:tcMar>
              <w:top w:type="dxa" w:w="30"/>
              <w:left w:type="dxa" w:w="60"/>
              <w:bottom w:type="dxa" w:w="30"/>
              <w:right w:type="dxa" w:w="60"/>
            </w:tcMar>
          </w:tcPr>
          <w:p>
            <w:r>
              <w:rPr>
                <w:rFonts w:ascii="Yu Gothic" w:cs="Yu Gothic" w:eastAsia="Yu Gothic" w:hAnsi="Yu Gothic"/>
                <w:b w:val="false"/>
                <w:bCs w:val="false"/>
                <w:sz w:val="14"/>
                <w:szCs w:val="14"/>
              </w:rPr>
              <w:t xml:space="preserve">技能講習①</w:t>
            </w:r>
          </w:p>
        </w:tc>
        <w:tc>
          <w:tcPr>
            <w:tcW w:type="pct" w:w="22%"/>
            <w:tcMar>
              <w:top w:type="dxa" w:w="30"/>
              <w:left w:type="dxa" w:w="60"/>
              <w:bottom w:type="dxa" w:w="30"/>
              <w:right w:type="dxa" w:w="60"/>
            </w:tcMar>
          </w:tcPr>
          <w:p>
            <w:r>
              <w:rPr>
                <w:rFonts w:ascii="Yu Gothic" w:cs="Yu Gothic" w:eastAsia="Yu Gothic" w:hAnsi="Yu Gothic"/>
                <w:b w:val="false"/>
                <w:bCs w:val="false"/>
                <w:sz w:val="14"/>
                <w:szCs w:val="14"/>
              </w:rPr>
              <w:t xml:space="preserve">2026年11月</w:t>
            </w:r>
          </w:p>
        </w:tc>
        <w:tc>
          <w:tcPr>
            <w:tcW w:type="pct" w:w="52%"/>
            <w:tcMar>
              <w:top w:type="dxa" w:w="30"/>
              <w:left w:type="dxa" w:w="60"/>
              <w:bottom w:type="dxa" w:w="30"/>
              <w:right w:type="dxa" w:w="60"/>
            </w:tcMar>
          </w:tcPr>
          <w:p>
            <w:r>
              <w:rPr>
                <w:rFonts w:ascii="Yu Gothic" w:cs="Yu Gothic" w:eastAsia="Yu Gothic" w:hAnsi="Yu Gothic"/>
                <w:b w:val="false"/>
                <w:bCs w:val="false"/>
                <w:sz w:val="14"/>
                <w:szCs w:val="14"/>
              </w:rPr>
              <w:t xml:space="preserve">車両系建設機械（整地・運搬・積込用及び掘削用）運転技能講習（6名・6日）。</w:t>
            </w:r>
          </w:p>
        </w:tc>
      </w:tr>
      <w:tr>
        <w:tc>
          <w:tcPr>
            <w:tcW w:type="pct" w:w="26%"/>
            <w:tcMar>
              <w:top w:type="dxa" w:w="30"/>
              <w:left w:type="dxa" w:w="60"/>
              <w:bottom w:type="dxa" w:w="30"/>
              <w:right w:type="dxa" w:w="60"/>
            </w:tcMar>
          </w:tcPr>
          <w:p>
            <w:r>
              <w:rPr>
                <w:rFonts w:ascii="Yu Gothic" w:cs="Yu Gothic" w:eastAsia="Yu Gothic" w:hAnsi="Yu Gothic"/>
                <w:b w:val="false"/>
                <w:bCs w:val="false"/>
                <w:sz w:val="14"/>
                <w:szCs w:val="14"/>
              </w:rPr>
              <w:t xml:space="preserve">技能講習②</w:t>
            </w:r>
          </w:p>
        </w:tc>
        <w:tc>
          <w:tcPr>
            <w:tcW w:type="pct" w:w="22%"/>
            <w:tcMar>
              <w:top w:type="dxa" w:w="30"/>
              <w:left w:type="dxa" w:w="60"/>
              <w:bottom w:type="dxa" w:w="30"/>
              <w:right w:type="dxa" w:w="60"/>
            </w:tcMar>
          </w:tcPr>
          <w:p>
            <w:r>
              <w:rPr>
                <w:rFonts w:ascii="Yu Gothic" w:cs="Yu Gothic" w:eastAsia="Yu Gothic" w:hAnsi="Yu Gothic"/>
                <w:b w:val="false"/>
                <w:bCs w:val="false"/>
                <w:sz w:val="14"/>
                <w:szCs w:val="14"/>
              </w:rPr>
              <w:t xml:space="preserve">2026年12月〜2027年1月</w:t>
            </w:r>
          </w:p>
        </w:tc>
        <w:tc>
          <w:tcPr>
            <w:tcW w:type="pct" w:w="52%"/>
            <w:tcMar>
              <w:top w:type="dxa" w:w="30"/>
              <w:left w:type="dxa" w:w="60"/>
              <w:bottom w:type="dxa" w:w="30"/>
              <w:right w:type="dxa" w:w="60"/>
            </w:tcMar>
          </w:tcPr>
          <w:p>
            <w:r>
              <w:rPr>
                <w:rFonts w:ascii="Yu Gothic" w:cs="Yu Gothic" w:eastAsia="Yu Gothic" w:hAnsi="Yu Gothic"/>
                <w:b w:val="false"/>
                <w:bCs w:val="false"/>
                <w:sz w:val="14"/>
                <w:szCs w:val="14"/>
              </w:rPr>
              <w:t xml:space="preserve">玉掛け技能講習（6名・3日）・小型移動式クレーン運転技能講習（4名・3日）。</w:t>
            </w:r>
          </w:p>
        </w:tc>
      </w:tr>
      <w:tr>
        <w:tc>
          <w:tcPr>
            <w:tcW w:type="pct" w:w="26%"/>
            <w:tcMar>
              <w:top w:type="dxa" w:w="30"/>
              <w:left w:type="dxa" w:w="60"/>
              <w:bottom w:type="dxa" w:w="30"/>
              <w:right w:type="dxa" w:w="60"/>
            </w:tcMar>
          </w:tcPr>
          <w:p>
            <w:r>
              <w:rPr>
                <w:rFonts w:ascii="Yu Gothic" w:cs="Yu Gothic" w:eastAsia="Yu Gothic" w:hAnsi="Yu Gothic"/>
                <w:b w:val="false"/>
                <w:bCs w:val="false"/>
                <w:sz w:val="14"/>
                <w:szCs w:val="14"/>
              </w:rPr>
              <w:t xml:space="preserve">技能講習③</w:t>
            </w:r>
          </w:p>
        </w:tc>
        <w:tc>
          <w:tcPr>
            <w:tcW w:type="pct" w:w="22%"/>
            <w:tcMar>
              <w:top w:type="dxa" w:w="30"/>
              <w:left w:type="dxa" w:w="60"/>
              <w:bottom w:type="dxa" w:w="30"/>
              <w:right w:type="dxa" w:w="60"/>
            </w:tcMar>
          </w:tcPr>
          <w:p>
            <w:r>
              <w:rPr>
                <w:rFonts w:ascii="Yu Gothic" w:cs="Yu Gothic" w:eastAsia="Yu Gothic" w:hAnsi="Yu Gothic"/>
                <w:b w:val="false"/>
                <w:bCs w:val="false"/>
                <w:sz w:val="14"/>
                <w:szCs w:val="14"/>
              </w:rPr>
              <w:t xml:space="preserve">2027年2月</w:t>
            </w:r>
          </w:p>
        </w:tc>
        <w:tc>
          <w:tcPr>
            <w:tcW w:type="pct" w:w="52%"/>
            <w:tcMar>
              <w:top w:type="dxa" w:w="30"/>
              <w:left w:type="dxa" w:w="60"/>
              <w:bottom w:type="dxa" w:w="30"/>
              <w:right w:type="dxa" w:w="60"/>
            </w:tcMar>
          </w:tcPr>
          <w:p>
            <w:r>
              <w:rPr>
                <w:rFonts w:ascii="Yu Gothic" w:cs="Yu Gothic" w:eastAsia="Yu Gothic" w:hAnsi="Yu Gothic"/>
                <w:b w:val="false"/>
                <w:bCs w:val="false"/>
                <w:sz w:val="14"/>
                <w:szCs w:val="14"/>
              </w:rPr>
              <w:t xml:space="preserve">足場の組立て等作業主任者技能講習（5名・2日）。</w:t>
            </w:r>
          </w:p>
        </w:tc>
      </w:tr>
      <w:tr>
        <w:tc>
          <w:tcPr>
            <w:tcW w:type="pct" w:w="26%"/>
            <w:tcMar>
              <w:top w:type="dxa" w:w="30"/>
              <w:left w:type="dxa" w:w="60"/>
              <w:bottom w:type="dxa" w:w="30"/>
              <w:right w:type="dxa" w:w="60"/>
            </w:tcMar>
          </w:tcPr>
          <w:p>
            <w:r>
              <w:rPr>
                <w:rFonts w:ascii="Yu Gothic" w:cs="Yu Gothic" w:eastAsia="Yu Gothic" w:hAnsi="Yu Gothic"/>
                <w:b w:val="false"/>
                <w:bCs w:val="false"/>
                <w:sz w:val="14"/>
                <w:szCs w:val="14"/>
              </w:rPr>
              <w:t xml:space="preserve">決算・申告</w:t>
            </w:r>
          </w:p>
        </w:tc>
        <w:tc>
          <w:tcPr>
            <w:tcW w:type="pct" w:w="22%"/>
            <w:tcMar>
              <w:top w:type="dxa" w:w="30"/>
              <w:left w:type="dxa" w:w="60"/>
              <w:bottom w:type="dxa" w:w="30"/>
              <w:right w:type="dxa" w:w="60"/>
            </w:tcMar>
          </w:tcPr>
          <w:p>
            <w:r>
              <w:rPr>
                <w:rFonts w:ascii="Yu Gothic" w:cs="Yu Gothic" w:eastAsia="Yu Gothic" w:hAnsi="Yu Gothic"/>
                <w:b w:val="false"/>
                <w:bCs w:val="false"/>
                <w:sz w:val="14"/>
                <w:szCs w:val="14"/>
              </w:rPr>
              <w:t xml:space="preserve">2027年3月〜5月</w:t>
            </w:r>
          </w:p>
        </w:tc>
        <w:tc>
          <w:tcPr>
            <w:tcW w:type="pct" w:w="52%"/>
            <w:tcMar>
              <w:top w:type="dxa" w:w="30"/>
              <w:left w:type="dxa" w:w="60"/>
              <w:bottom w:type="dxa" w:w="30"/>
              <w:right w:type="dxa" w:w="60"/>
            </w:tcMar>
          </w:tcPr>
          <w:p>
            <w:r>
              <w:rPr>
                <w:rFonts w:ascii="Yu Gothic" w:cs="Yu Gothic" w:eastAsia="Yu Gothic" w:hAnsi="Yu Gothic"/>
                <w:b w:val="false"/>
                <w:bCs w:val="false"/>
                <w:sz w:val="14"/>
                <w:szCs w:val="14"/>
              </w:rPr>
              <w:t xml:space="preserve">支給決定済みの分は会計で計上し、未決定の分は税務上見積もって益金に算入する（申告調整）。技術検定講習の支給申請（2027年5月まで）。</w:t>
            </w:r>
          </w:p>
        </w:tc>
      </w:tr>
      <w:tr>
        <w:tc>
          <w:tcPr>
            <w:tcW w:type="pct" w:w="26%"/>
            <w:tcMar>
              <w:top w:type="dxa" w:w="30"/>
              <w:left w:type="dxa" w:w="60"/>
              <w:bottom w:type="dxa" w:w="30"/>
              <w:right w:type="dxa" w:w="60"/>
            </w:tcMar>
          </w:tcPr>
          <w:p>
            <w:r>
              <w:rPr>
                <w:rFonts w:ascii="Yu Gothic" w:cs="Yu Gothic" w:eastAsia="Yu Gothic" w:hAnsi="Yu Gothic"/>
                <w:b w:val="false"/>
                <w:bCs w:val="false"/>
                <w:sz w:val="14"/>
                <w:szCs w:val="14"/>
              </w:rPr>
              <w:t xml:space="preserve">上乗せの判断</w:t>
            </w:r>
          </w:p>
        </w:tc>
        <w:tc>
          <w:tcPr>
            <w:tcW w:type="pct" w:w="22%"/>
            <w:tcMar>
              <w:top w:type="dxa" w:w="30"/>
              <w:left w:type="dxa" w:w="60"/>
              <w:bottom w:type="dxa" w:w="30"/>
              <w:right w:type="dxa" w:w="60"/>
            </w:tcMar>
          </w:tcPr>
          <w:p>
            <w:r>
              <w:rPr>
                <w:rFonts w:ascii="Yu Gothic" w:cs="Yu Gothic" w:eastAsia="Yu Gothic" w:hAnsi="Yu Gothic"/>
                <w:b w:val="false"/>
                <w:bCs w:val="false"/>
                <w:sz w:val="14"/>
                <w:szCs w:val="14"/>
              </w:rPr>
              <w:t xml:space="preserve">2027年4月（昇給時）</w:t>
            </w:r>
          </w:p>
        </w:tc>
        <w:tc>
          <w:tcPr>
            <w:tcW w:type="pct" w:w="52%"/>
            <w:tcMar>
              <w:top w:type="dxa" w:w="30"/>
              <w:left w:type="dxa" w:w="60"/>
              <w:bottom w:type="dxa" w:w="30"/>
              <w:right w:type="dxa" w:w="60"/>
            </w:tcMar>
          </w:tcPr>
          <w:p>
            <w:r>
              <w:rPr>
                <w:rFonts w:ascii="Yu Gothic" w:cs="Yu Gothic" w:eastAsia="Yu Gothic" w:hAnsi="Yu Gothic"/>
                <w:b w:val="false"/>
                <w:bCs w:val="false"/>
                <w:sz w:val="14"/>
                <w:szCs w:val="14"/>
              </w:rPr>
              <w:t xml:space="preserve">賃金要件（5%）または資格等手当要件（3%）を満たすかを判断。CCUS活用促進コース（G-002）の計画届は2027年1月31日までに提出。</w:t>
            </w:r>
          </w:p>
        </w:tc>
      </w:tr>
    </w:tbl>
    <w:tbl>
      <w:tblPr>
        <w:tblW w:type="pct" w:w="100%"/>
        <w:tblBorders>
          <w:top w:val="single" w:color="CFC6B0" w:sz="3"/>
          <w:left w:val="single" w:color="CFC6B0" w:sz="3"/>
          <w:bottom w:val="single" w:color="CFC6B0" w:sz="3"/>
          <w:right w:val="single" w:color="CFC6B0" w:sz="3"/>
          <w:insideH w:val="single" w:color="CFC6B0" w:sz="3"/>
          <w:insideV w:val="single" w:color="CFC6B0" w:sz="3"/>
        </w:tblBorders>
      </w:tblPr>
      <w:tblGrid>
        <w:gridCol w:w="100"/>
      </w:tblGrid>
      <w:tr>
        <w:tc>
          <w:tcPr>
            <w:tcW w:type="pct" w:w="100%"/>
            <w:shd w:fill="F5F1E6" w:color="auto" w:val="clear"/>
            <w:tcMar>
              <w:top w:type="dxa" w:w="60"/>
              <w:left w:type="dxa" w:w="100"/>
              <w:bottom w:type="dxa" w:w="60"/>
              <w:right w:type="dxa" w:w="100"/>
            </w:tcMar>
          </w:tcPr>
          <w:p>
            <w:pPr>
              <w:spacing w:after="40"/>
            </w:pPr>
            <w:r>
              <w:rPr>
                <w:rFonts w:ascii="Yu Gothic" w:cs="Yu Gothic" w:eastAsia="Yu Gothic" w:hAnsi="Yu Gothic"/>
                <w:b/>
                <w:bCs/>
                <w:color w:val="6B5F3F"/>
                <w:sz w:val="16"/>
                <w:szCs w:val="16"/>
              </w:rPr>
              <w:t xml:space="preserve">【確認の視点】</w:t>
            </w:r>
          </w:p>
          <w:p>
            <w:pPr>
              <w:spacing w:after="30"/>
            </w:pPr>
            <w:r>
              <w:rPr>
                <w:rFonts w:ascii="Yu Gothic" w:cs="Yu Gothic" w:eastAsia="Yu Gothic" w:hAnsi="Yu Gothic"/>
                <w:color w:val="4A4436"/>
                <w:sz w:val="16"/>
                <w:szCs w:val="16"/>
              </w:rPr>
              <w:t xml:space="preserve">・助成の可否は審査ではなく要件で決まる。対象者（雇用保険の被保険者か・年齢区分）、実施機関、受講時間、賃金の支払を、実施前に1人ずつ確かめる。</w:t>
            </w:r>
          </w:p>
          <w:p>
            <w:pPr>
              <w:spacing w:after="30"/>
            </w:pPr>
            <w:r>
              <w:rPr>
                <w:rFonts w:ascii="Yu Gothic" w:cs="Yu Gothic" w:eastAsia="Yu Gothic" w:hAnsi="Yu Gothic"/>
                <w:color w:val="4A4436"/>
                <w:sz w:val="16"/>
                <w:szCs w:val="16"/>
              </w:rPr>
              <w:t xml:space="preserve">・計画届が要るコースは、実施前の提出期限を過ぎると対象にならない。支給申請にも期限があり、一度提出した書類は差し替え・訂正ができない。</w:t>
            </w:r>
          </w:p>
          <w:p>
            <w:pPr>
              <w:spacing w:after="30"/>
            </w:pPr>
            <w:r>
              <w:rPr>
                <w:rFonts w:ascii="Yu Gothic" w:cs="Yu Gothic" w:eastAsia="Yu Gothic" w:hAnsi="Yu Gothic"/>
                <w:color w:val="4A4436"/>
                <w:sz w:val="16"/>
                <w:szCs w:val="16"/>
              </w:rPr>
              <w:t xml:space="preserve">・受講料を本人から徴収する、受講日を欠勤・有給で処理する、といった運用は対象外の典型。経理・給与の処理を先に決める。</w:t>
            </w:r>
          </w:p>
        </w:tc>
      </w:tr>
    </w:tbl>
    <w:p>
      <w:pPr>
        <w:pStyle w:val="Heading3"/>
        <w:spacing w:after="60" w:before="180"/>
      </w:pPr>
      <w:r>
        <w:rPr>
          <w:rFonts w:ascii="Yu Gothic" w:cs="Yu Gothic" w:eastAsia="Yu Gothic" w:hAnsi="Yu Gothic"/>
          <w:b/>
          <w:bCs/>
        </w:rPr>
        <w:t xml:space="preserve">③ 効果と数値目標</w:t>
      </w:r>
    </w:p>
    <w:p>
      <w:pPr>
        <w:spacing w:after="60"/>
      </w:pPr>
      <w:r>
        <w:rPr>
          <w:rFonts w:ascii="Yu Gothic" w:cs="Yu Gothic" w:eastAsia="Yu Gothic" w:hAnsi="Yu Gothic"/>
          <w:b w:val="false"/>
          <w:bCs w:val="false"/>
          <w:sz w:val="20"/>
          <w:szCs w:val="20"/>
        </w:rPr>
        <w:t xml:space="preserve">経費助成1,020,500円＋賃金助成714,780円＝助成見込額1,735,280円（年度上限500万円の範囲内）。支給額は申請ごとに100円未満を切り捨てるため、講習ごとに5回申請すると1,735,000円になる。有資格者の自社配置により、協力会社への有資格者手配の依存を減らす。</w:t>
      </w:r>
    </w:p>
    <w:p>
      <w:pPr>
        <w:spacing w:after="60"/>
      </w:pPr>
      <w:r>
        <w:rPr>
          <w:rFonts w:ascii="Yu Gothic" w:cs="Yu Gothic" w:eastAsia="Yu Gothic" w:hAnsi="Yu Gothic"/>
          <w:b w:val="false"/>
          <w:bCs w:val="false"/>
          <w:sz w:val="18"/>
          <w:szCs w:val="18"/>
        </w:rPr>
        <w:t xml:space="preserve">数値目標：第31期末までに、車両系建設機械 6名・玉掛け 6名・小型移動式クレーン 4名・足場の組立て等作業主任者 5名の有資格者を増やす（15名で計21資格。ほかに施工管理の3名が技術検定の講習を修了）。2級土木施工管理技術検定は、講習修了後の直近の第一次検定（第32期＝2027年度）に3名が受検する（試験日程は実施機関の公表で確認）。受講者の受講時間数は各講習の総時間の7割以上（算定対象の要件）を全員が満たす。</w:t>
      </w:r>
    </w:p>
    <w:p>
      <w:pPr>
        <w:pStyle w:val="Heading3"/>
        <w:spacing w:after="60" w:before="180"/>
      </w:pPr>
      <w:r>
        <w:rPr>
          <w:rFonts w:ascii="Yu Gothic" w:cs="Yu Gothic" w:eastAsia="Yu Gothic" w:hAnsi="Yu Gothic"/>
          <w:b/>
          <w:bCs/>
        </w:rPr>
        <w:t xml:space="preserve">④ 資金計画</w:t>
      </w:r>
    </w:p>
    <w:p>
      <w:pPr>
        <w:spacing w:after="60"/>
      </w:pPr>
      <w:r>
        <w:rPr>
          <w:rFonts w:ascii="Yu Gothic" w:cs="Yu Gothic" w:eastAsia="Yu Gothic" w:hAnsi="Yu Gothic"/>
          <w:b/>
          <w:bCs/>
          <w:sz w:val="18"/>
          <w:szCs w:val="18"/>
        </w:rPr>
        <w:t xml:space="preserve">費用明細（助成対象・助成見込額・自己負担）</w:t>
      </w:r>
    </w:p>
    <w:tbl>
      <w:tblPr>
        <w:tblW w:type="pct" w:w="100%"/>
        <w:tblBorders>
          <w:top w:val="single" w:color="CFC6B0" w:sz="3"/>
          <w:left w:val="single" w:color="CFC6B0" w:sz="3"/>
          <w:bottom w:val="single" w:color="CFC6B0" w:sz="3"/>
          <w:right w:val="single" w:color="CFC6B0" w:sz="3"/>
          <w:insideH w:val="single" w:color="CFC6B0" w:sz="3"/>
          <w:insideV w:val="single" w:color="CFC6B0" w:sz="3"/>
        </w:tblBorders>
      </w:tblPr>
      <w:tblGrid>
        <w:gridCol w:w="100"/>
        <w:gridCol w:w="100"/>
        <w:gridCol w:w="100"/>
        <w:gridCol w:w="100"/>
        <w:gridCol w:w="100"/>
      </w:tblGrid>
      <w:tr>
        <w:tc>
          <w:tcPr>
            <w:tcW w:type="pct" w:w="30%"/>
            <w:shd w:fill="ECE4D2" w:color="auto" w:val="clear"/>
            <w:tcMar>
              <w:top w:type="dxa" w:w="30"/>
              <w:left w:type="dxa" w:w="60"/>
              <w:bottom w:type="dxa" w:w="30"/>
              <w:right w:type="dxa" w:w="60"/>
            </w:tcMar>
          </w:tcPr>
          <w:p>
            <w:r>
              <w:rPr>
                <w:rFonts w:ascii="Yu Gothic" w:cs="Yu Gothic" w:eastAsia="Yu Gothic" w:hAnsi="Yu Gothic"/>
                <w:b/>
                <w:bCs/>
                <w:sz w:val="14"/>
                <w:szCs w:val="14"/>
              </w:rPr>
              <w:t xml:space="preserve">費用項目</w:t>
            </w:r>
          </w:p>
        </w:tc>
        <w:tc>
          <w:tcPr>
            <w:tcW w:type="pct" w:w="14%"/>
            <w:shd w:fill="ECE4D2" w:color="auto" w:val="clear"/>
            <w:tcMar>
              <w:top w:type="dxa" w:w="30"/>
              <w:left w:type="dxa" w:w="60"/>
              <w:bottom w:type="dxa" w:w="30"/>
              <w:right w:type="dxa" w:w="60"/>
            </w:tcMar>
          </w:tcPr>
          <w:p>
            <w:r>
              <w:rPr>
                <w:rFonts w:ascii="Yu Gothic" w:cs="Yu Gothic" w:eastAsia="Yu Gothic" w:hAnsi="Yu Gothic"/>
                <w:b/>
                <w:bCs/>
                <w:sz w:val="14"/>
                <w:szCs w:val="14"/>
              </w:rPr>
              <w:t xml:space="preserve">区分</w:t>
            </w:r>
          </w:p>
        </w:tc>
        <w:tc>
          <w:tcPr>
            <w:tcW w:type="pct" w:w="16%"/>
            <w:shd w:fill="ECE4D2" w:color="auto" w:val="clear"/>
            <w:tcMar>
              <w:top w:type="dxa" w:w="30"/>
              <w:left w:type="dxa" w:w="60"/>
              <w:bottom w:type="dxa" w:w="30"/>
              <w:right w:type="dxa" w:w="60"/>
            </w:tcMar>
          </w:tcPr>
          <w:p>
            <w:r>
              <w:rPr>
                <w:rFonts w:ascii="Yu Gothic" w:cs="Yu Gothic" w:eastAsia="Yu Gothic" w:hAnsi="Yu Gothic"/>
                <w:b/>
                <w:bCs/>
                <w:sz w:val="14"/>
                <w:szCs w:val="14"/>
              </w:rPr>
              <w:t xml:space="preserve">費用額</w:t>
            </w:r>
          </w:p>
        </w:tc>
        <w:tc>
          <w:tcPr>
            <w:tcW w:type="pct" w:w="18%"/>
            <w:shd w:fill="ECE4D2" w:color="auto" w:val="clear"/>
            <w:tcMar>
              <w:top w:type="dxa" w:w="30"/>
              <w:left w:type="dxa" w:w="60"/>
              <w:bottom w:type="dxa" w:w="30"/>
              <w:right w:type="dxa" w:w="60"/>
            </w:tcMar>
          </w:tcPr>
          <w:p>
            <w:r>
              <w:rPr>
                <w:rFonts w:ascii="Yu Gothic" w:cs="Yu Gothic" w:eastAsia="Yu Gothic" w:hAnsi="Yu Gothic"/>
                <w:b/>
                <w:bCs/>
                <w:sz w:val="14"/>
                <w:szCs w:val="14"/>
              </w:rPr>
              <w:t xml:space="preserve">助成見込額</w:t>
            </w:r>
          </w:p>
        </w:tc>
        <w:tc>
          <w:tcPr>
            <w:tcW w:type="pct" w:w="22%"/>
            <w:shd w:fill="ECE4D2" w:color="auto" w:val="clear"/>
            <w:tcMar>
              <w:top w:type="dxa" w:w="30"/>
              <w:left w:type="dxa" w:w="60"/>
              <w:bottom w:type="dxa" w:w="30"/>
              <w:right w:type="dxa" w:w="60"/>
            </w:tcMar>
          </w:tcPr>
          <w:p>
            <w:r>
              <w:rPr>
                <w:rFonts w:ascii="Yu Gothic" w:cs="Yu Gothic" w:eastAsia="Yu Gothic" w:hAnsi="Yu Gothic"/>
                <w:b/>
                <w:bCs/>
                <w:sz w:val="14"/>
                <w:szCs w:val="14"/>
              </w:rPr>
              <w:t xml:space="preserve">自己負担</w:t>
            </w:r>
          </w:p>
        </w:tc>
      </w:tr>
      <w:tr>
        <w:tc>
          <w:tcPr>
            <w:tcW w:type="pct" w:w="30%"/>
            <w:tcMar>
              <w:top w:type="dxa" w:w="30"/>
              <w:left w:type="dxa" w:w="60"/>
              <w:bottom w:type="dxa" w:w="30"/>
              <w:right w:type="dxa" w:w="60"/>
            </w:tcMar>
          </w:tcPr>
          <w:p>
            <w:r>
              <w:rPr>
                <w:rFonts w:ascii="Yu Gothic" w:cs="Yu Gothic" w:eastAsia="Yu Gothic" w:hAnsi="Yu Gothic"/>
                <w:b w:val="false"/>
                <w:bCs w:val="false"/>
                <w:sz w:val="14"/>
                <w:szCs w:val="14"/>
              </w:rPr>
              <w:t xml:space="preserve">研修費（受講料）車両系建設機械（整地・運搬・積込用及び掘削用）運転技能講習｜35歳未満6名×110,000円</w:t>
            </w:r>
          </w:p>
        </w:tc>
        <w:tc>
          <w:tcPr>
            <w:tcW w:type="pct" w:w="14%"/>
            <w:tcMar>
              <w:top w:type="dxa" w:w="30"/>
              <w:left w:type="dxa" w:w="60"/>
              <w:bottom w:type="dxa" w:w="30"/>
              <w:right w:type="dxa" w:w="60"/>
            </w:tcMar>
          </w:tcPr>
          <w:p>
            <w:r>
              <w:rPr>
                <w:rFonts w:ascii="Yu Gothic" w:cs="Yu Gothic" w:eastAsia="Yu Gothic" w:hAnsi="Yu Gothic"/>
                <w:b w:val="false"/>
                <w:bCs w:val="false"/>
                <w:sz w:val="14"/>
                <w:szCs w:val="14"/>
              </w:rPr>
              <w:t xml:space="preserve">助成対象</w:t>
            </w:r>
          </w:p>
        </w:tc>
        <w:tc>
          <w:tcPr>
            <w:tcW w:type="pct" w:w="16%"/>
            <w:tcMar>
              <w:top w:type="dxa" w:w="30"/>
              <w:left w:type="dxa" w:w="60"/>
              <w:bottom w:type="dxa" w:w="30"/>
              <w:right w:type="dxa" w:w="60"/>
            </w:tcMar>
          </w:tcPr>
          <w:p>
            <w:r>
              <w:rPr>
                <w:rFonts w:ascii="Yu Gothic" w:cs="Yu Gothic" w:eastAsia="Yu Gothic" w:hAnsi="Yu Gothic"/>
                <w:b w:val="false"/>
                <w:bCs w:val="false"/>
                <w:sz w:val="14"/>
                <w:szCs w:val="14"/>
              </w:rPr>
              <w:t xml:space="preserve">660,000</w:t>
            </w:r>
          </w:p>
        </w:tc>
        <w:tc>
          <w:tcPr>
            <w:tcW w:type="pct" w:w="18%"/>
            <w:tcMar>
              <w:top w:type="dxa" w:w="30"/>
              <w:left w:type="dxa" w:w="60"/>
              <w:bottom w:type="dxa" w:w="30"/>
              <w:right w:type="dxa" w:w="60"/>
            </w:tcMar>
          </w:tcPr>
          <w:p>
            <w:r>
              <w:rPr>
                <w:rFonts w:ascii="Yu Gothic" w:cs="Yu Gothic" w:eastAsia="Yu Gothic" w:hAnsi="Yu Gothic"/>
                <w:b w:val="false"/>
                <w:bCs w:val="false"/>
                <w:sz w:val="14"/>
                <w:szCs w:val="14"/>
              </w:rPr>
              <w:t xml:space="preserve">462,000</w:t>
            </w:r>
          </w:p>
        </w:tc>
        <w:tc>
          <w:tcPr>
            <w:tcW w:type="pct" w:w="22%"/>
            <w:tcMar>
              <w:top w:type="dxa" w:w="30"/>
              <w:left w:type="dxa" w:w="60"/>
              <w:bottom w:type="dxa" w:w="30"/>
              <w:right w:type="dxa" w:w="60"/>
            </w:tcMar>
          </w:tcPr>
          <w:p>
            <w:r>
              <w:rPr>
                <w:rFonts w:ascii="Yu Gothic" w:cs="Yu Gothic" w:eastAsia="Yu Gothic" w:hAnsi="Yu Gothic"/>
                <w:b w:val="false"/>
                <w:bCs w:val="false"/>
                <w:sz w:val="14"/>
                <w:szCs w:val="14"/>
              </w:rPr>
              <w:t xml:space="preserve">198,000</w:t>
            </w:r>
          </w:p>
        </w:tc>
      </w:tr>
      <w:tr>
        <w:tc>
          <w:tcPr>
            <w:tcW w:type="pct" w:w="30%"/>
            <w:tcMar>
              <w:top w:type="dxa" w:w="30"/>
              <w:left w:type="dxa" w:w="60"/>
              <w:bottom w:type="dxa" w:w="30"/>
              <w:right w:type="dxa" w:w="60"/>
            </w:tcMar>
          </w:tcPr>
          <w:p>
            <w:r>
              <w:rPr>
                <w:rFonts w:ascii="Yu Gothic" w:cs="Yu Gothic" w:eastAsia="Yu Gothic" w:hAnsi="Yu Gothic"/>
                <w:b w:val="false"/>
                <w:bCs w:val="false"/>
                <w:sz w:val="14"/>
                <w:szCs w:val="14"/>
              </w:rPr>
              <w:t xml:space="preserve">受講日の賃金（賃金助成）車両系建設機械運転技能講習｜6名×6日×日額15,675円</w:t>
            </w:r>
          </w:p>
        </w:tc>
        <w:tc>
          <w:tcPr>
            <w:tcW w:type="pct" w:w="14%"/>
            <w:tcMar>
              <w:top w:type="dxa" w:w="30"/>
              <w:left w:type="dxa" w:w="60"/>
              <w:bottom w:type="dxa" w:w="30"/>
              <w:right w:type="dxa" w:w="60"/>
            </w:tcMar>
          </w:tcPr>
          <w:p>
            <w:r>
              <w:rPr>
                <w:rFonts w:ascii="Yu Gothic" w:cs="Yu Gothic" w:eastAsia="Yu Gothic" w:hAnsi="Yu Gothic"/>
                <w:b w:val="false"/>
                <w:bCs w:val="false"/>
                <w:sz w:val="14"/>
                <w:szCs w:val="14"/>
              </w:rPr>
              <w:t xml:space="preserve">助成対象</w:t>
            </w:r>
          </w:p>
        </w:tc>
        <w:tc>
          <w:tcPr>
            <w:tcW w:type="pct" w:w="16%"/>
            <w:tcMar>
              <w:top w:type="dxa" w:w="30"/>
              <w:left w:type="dxa" w:w="60"/>
              <w:bottom w:type="dxa" w:w="30"/>
              <w:right w:type="dxa" w:w="60"/>
            </w:tcMar>
          </w:tcPr>
          <w:p>
            <w:r>
              <w:rPr>
                <w:rFonts w:ascii="Yu Gothic" w:cs="Yu Gothic" w:eastAsia="Yu Gothic" w:hAnsi="Yu Gothic"/>
                <w:b w:val="false"/>
                <w:bCs w:val="false"/>
                <w:sz w:val="14"/>
                <w:szCs w:val="14"/>
              </w:rPr>
              <w:t xml:space="preserve">564,300</w:t>
            </w:r>
          </w:p>
        </w:tc>
        <w:tc>
          <w:tcPr>
            <w:tcW w:type="pct" w:w="18%"/>
            <w:tcMar>
              <w:top w:type="dxa" w:w="30"/>
              <w:left w:type="dxa" w:w="60"/>
              <w:bottom w:type="dxa" w:w="30"/>
              <w:right w:type="dxa" w:w="60"/>
            </w:tcMar>
          </w:tcPr>
          <w:p>
            <w:r>
              <w:rPr>
                <w:rFonts w:ascii="Yu Gothic" w:cs="Yu Gothic" w:eastAsia="Yu Gothic" w:hAnsi="Yu Gothic"/>
                <w:b w:val="false"/>
                <w:bCs w:val="false"/>
                <w:sz w:val="14"/>
                <w:szCs w:val="14"/>
              </w:rPr>
              <w:t xml:space="preserve">338,580</w:t>
            </w:r>
          </w:p>
        </w:tc>
        <w:tc>
          <w:tcPr>
            <w:tcW w:type="pct" w:w="22%"/>
            <w:tcMar>
              <w:top w:type="dxa" w:w="30"/>
              <w:left w:type="dxa" w:w="60"/>
              <w:bottom w:type="dxa" w:w="30"/>
              <w:right w:type="dxa" w:w="60"/>
            </w:tcMar>
          </w:tcPr>
          <w:p>
            <w:r>
              <w:rPr>
                <w:rFonts w:ascii="Yu Gothic" w:cs="Yu Gothic" w:eastAsia="Yu Gothic" w:hAnsi="Yu Gothic"/>
                <w:b w:val="false"/>
                <w:bCs w:val="false"/>
                <w:sz w:val="14"/>
                <w:szCs w:val="14"/>
              </w:rPr>
              <w:t xml:space="preserve">225,720</w:t>
            </w:r>
          </w:p>
        </w:tc>
      </w:tr>
      <w:tr>
        <w:tc>
          <w:tcPr>
            <w:tcW w:type="pct" w:w="30%"/>
            <w:tcMar>
              <w:top w:type="dxa" w:w="30"/>
              <w:left w:type="dxa" w:w="60"/>
              <w:bottom w:type="dxa" w:w="30"/>
              <w:right w:type="dxa" w:w="60"/>
            </w:tcMar>
          </w:tcPr>
          <w:p>
            <w:r>
              <w:rPr>
                <w:rFonts w:ascii="Yu Gothic" w:cs="Yu Gothic" w:eastAsia="Yu Gothic" w:hAnsi="Yu Gothic"/>
                <w:b w:val="false"/>
                <w:bCs w:val="false"/>
                <w:sz w:val="14"/>
                <w:szCs w:val="14"/>
              </w:rPr>
              <w:t xml:space="preserve">研修費（受講料）玉掛け技能講習｜35歳未満6名×28,000円</w:t>
            </w:r>
          </w:p>
        </w:tc>
        <w:tc>
          <w:tcPr>
            <w:tcW w:type="pct" w:w="14%"/>
            <w:tcMar>
              <w:top w:type="dxa" w:w="30"/>
              <w:left w:type="dxa" w:w="60"/>
              <w:bottom w:type="dxa" w:w="30"/>
              <w:right w:type="dxa" w:w="60"/>
            </w:tcMar>
          </w:tcPr>
          <w:p>
            <w:r>
              <w:rPr>
                <w:rFonts w:ascii="Yu Gothic" w:cs="Yu Gothic" w:eastAsia="Yu Gothic" w:hAnsi="Yu Gothic"/>
                <w:b w:val="false"/>
                <w:bCs w:val="false"/>
                <w:sz w:val="14"/>
                <w:szCs w:val="14"/>
              </w:rPr>
              <w:t xml:space="preserve">助成対象</w:t>
            </w:r>
          </w:p>
        </w:tc>
        <w:tc>
          <w:tcPr>
            <w:tcW w:type="pct" w:w="16%"/>
            <w:tcMar>
              <w:top w:type="dxa" w:w="30"/>
              <w:left w:type="dxa" w:w="60"/>
              <w:bottom w:type="dxa" w:w="30"/>
              <w:right w:type="dxa" w:w="60"/>
            </w:tcMar>
          </w:tcPr>
          <w:p>
            <w:r>
              <w:rPr>
                <w:rFonts w:ascii="Yu Gothic" w:cs="Yu Gothic" w:eastAsia="Yu Gothic" w:hAnsi="Yu Gothic"/>
                <w:b w:val="false"/>
                <w:bCs w:val="false"/>
                <w:sz w:val="14"/>
                <w:szCs w:val="14"/>
              </w:rPr>
              <w:t xml:space="preserve">168,000</w:t>
            </w:r>
          </w:p>
        </w:tc>
        <w:tc>
          <w:tcPr>
            <w:tcW w:type="pct" w:w="18%"/>
            <w:tcMar>
              <w:top w:type="dxa" w:w="30"/>
              <w:left w:type="dxa" w:w="60"/>
              <w:bottom w:type="dxa" w:w="30"/>
              <w:right w:type="dxa" w:w="60"/>
            </w:tcMar>
          </w:tcPr>
          <w:p>
            <w:r>
              <w:rPr>
                <w:rFonts w:ascii="Yu Gothic" w:cs="Yu Gothic" w:eastAsia="Yu Gothic" w:hAnsi="Yu Gothic"/>
                <w:b w:val="false"/>
                <w:bCs w:val="false"/>
                <w:sz w:val="14"/>
                <w:szCs w:val="14"/>
              </w:rPr>
              <w:t xml:space="preserve">117,600</w:t>
            </w:r>
          </w:p>
        </w:tc>
        <w:tc>
          <w:tcPr>
            <w:tcW w:type="pct" w:w="22%"/>
            <w:tcMar>
              <w:top w:type="dxa" w:w="30"/>
              <w:left w:type="dxa" w:w="60"/>
              <w:bottom w:type="dxa" w:w="30"/>
              <w:right w:type="dxa" w:w="60"/>
            </w:tcMar>
          </w:tcPr>
          <w:p>
            <w:r>
              <w:rPr>
                <w:rFonts w:ascii="Yu Gothic" w:cs="Yu Gothic" w:eastAsia="Yu Gothic" w:hAnsi="Yu Gothic"/>
                <w:b w:val="false"/>
                <w:bCs w:val="false"/>
                <w:sz w:val="14"/>
                <w:szCs w:val="14"/>
              </w:rPr>
              <w:t xml:space="preserve">50,400</w:t>
            </w:r>
          </w:p>
        </w:tc>
      </w:tr>
      <w:tr>
        <w:tc>
          <w:tcPr>
            <w:tcW w:type="pct" w:w="30%"/>
            <w:tcMar>
              <w:top w:type="dxa" w:w="30"/>
              <w:left w:type="dxa" w:w="60"/>
              <w:bottom w:type="dxa" w:w="30"/>
              <w:right w:type="dxa" w:w="60"/>
            </w:tcMar>
          </w:tcPr>
          <w:p>
            <w:r>
              <w:rPr>
                <w:rFonts w:ascii="Yu Gothic" w:cs="Yu Gothic" w:eastAsia="Yu Gothic" w:hAnsi="Yu Gothic"/>
                <w:b w:val="false"/>
                <w:bCs w:val="false"/>
                <w:sz w:val="14"/>
                <w:szCs w:val="14"/>
              </w:rPr>
              <w:t xml:space="preserve">受講日の賃金（賃金助成）玉掛け技能講習｜6名×3日×日額15,675円</w:t>
            </w:r>
          </w:p>
        </w:tc>
        <w:tc>
          <w:tcPr>
            <w:tcW w:type="pct" w:w="14%"/>
            <w:tcMar>
              <w:top w:type="dxa" w:w="30"/>
              <w:left w:type="dxa" w:w="60"/>
              <w:bottom w:type="dxa" w:w="30"/>
              <w:right w:type="dxa" w:w="60"/>
            </w:tcMar>
          </w:tcPr>
          <w:p>
            <w:r>
              <w:rPr>
                <w:rFonts w:ascii="Yu Gothic" w:cs="Yu Gothic" w:eastAsia="Yu Gothic" w:hAnsi="Yu Gothic"/>
                <w:b w:val="false"/>
                <w:bCs w:val="false"/>
                <w:sz w:val="14"/>
                <w:szCs w:val="14"/>
              </w:rPr>
              <w:t xml:space="preserve">助成対象</w:t>
            </w:r>
          </w:p>
        </w:tc>
        <w:tc>
          <w:tcPr>
            <w:tcW w:type="pct" w:w="16%"/>
            <w:tcMar>
              <w:top w:type="dxa" w:w="30"/>
              <w:left w:type="dxa" w:w="60"/>
              <w:bottom w:type="dxa" w:w="30"/>
              <w:right w:type="dxa" w:w="60"/>
            </w:tcMar>
          </w:tcPr>
          <w:p>
            <w:r>
              <w:rPr>
                <w:rFonts w:ascii="Yu Gothic" w:cs="Yu Gothic" w:eastAsia="Yu Gothic" w:hAnsi="Yu Gothic"/>
                <w:b w:val="false"/>
                <w:bCs w:val="false"/>
                <w:sz w:val="14"/>
                <w:szCs w:val="14"/>
              </w:rPr>
              <w:t xml:space="preserve">282,150</w:t>
            </w:r>
          </w:p>
        </w:tc>
        <w:tc>
          <w:tcPr>
            <w:tcW w:type="pct" w:w="18%"/>
            <w:tcMar>
              <w:top w:type="dxa" w:w="30"/>
              <w:left w:type="dxa" w:w="60"/>
              <w:bottom w:type="dxa" w:w="30"/>
              <w:right w:type="dxa" w:w="60"/>
            </w:tcMar>
          </w:tcPr>
          <w:p>
            <w:r>
              <w:rPr>
                <w:rFonts w:ascii="Yu Gothic" w:cs="Yu Gothic" w:eastAsia="Yu Gothic" w:hAnsi="Yu Gothic"/>
                <w:b w:val="false"/>
                <w:bCs w:val="false"/>
                <w:sz w:val="14"/>
                <w:szCs w:val="14"/>
              </w:rPr>
              <w:t xml:space="preserve">169,290</w:t>
            </w:r>
          </w:p>
        </w:tc>
        <w:tc>
          <w:tcPr>
            <w:tcW w:type="pct" w:w="22%"/>
            <w:tcMar>
              <w:top w:type="dxa" w:w="30"/>
              <w:left w:type="dxa" w:w="60"/>
              <w:bottom w:type="dxa" w:w="30"/>
              <w:right w:type="dxa" w:w="60"/>
            </w:tcMar>
          </w:tcPr>
          <w:p>
            <w:r>
              <w:rPr>
                <w:rFonts w:ascii="Yu Gothic" w:cs="Yu Gothic" w:eastAsia="Yu Gothic" w:hAnsi="Yu Gothic"/>
                <w:b w:val="false"/>
                <w:bCs w:val="false"/>
                <w:sz w:val="14"/>
                <w:szCs w:val="14"/>
              </w:rPr>
              <w:t xml:space="preserve">112,860</w:t>
            </w:r>
          </w:p>
        </w:tc>
      </w:tr>
      <w:tr>
        <w:tc>
          <w:tcPr>
            <w:tcW w:type="pct" w:w="30%"/>
            <w:tcMar>
              <w:top w:type="dxa" w:w="30"/>
              <w:left w:type="dxa" w:w="60"/>
              <w:bottom w:type="dxa" w:w="30"/>
              <w:right w:type="dxa" w:w="60"/>
            </w:tcMar>
          </w:tcPr>
          <w:p>
            <w:r>
              <w:rPr>
                <w:rFonts w:ascii="Yu Gothic" w:cs="Yu Gothic" w:eastAsia="Yu Gothic" w:hAnsi="Yu Gothic"/>
                <w:b w:val="false"/>
                <w:bCs w:val="false"/>
                <w:sz w:val="14"/>
                <w:szCs w:val="14"/>
              </w:rPr>
              <w:t xml:space="preserve">研修費（受講料）小型移動式クレーン運転技能講習｜35歳未満4名×38,000円</w:t>
            </w:r>
          </w:p>
        </w:tc>
        <w:tc>
          <w:tcPr>
            <w:tcW w:type="pct" w:w="14%"/>
            <w:tcMar>
              <w:top w:type="dxa" w:w="30"/>
              <w:left w:type="dxa" w:w="60"/>
              <w:bottom w:type="dxa" w:w="30"/>
              <w:right w:type="dxa" w:w="60"/>
            </w:tcMar>
          </w:tcPr>
          <w:p>
            <w:r>
              <w:rPr>
                <w:rFonts w:ascii="Yu Gothic" w:cs="Yu Gothic" w:eastAsia="Yu Gothic" w:hAnsi="Yu Gothic"/>
                <w:b w:val="false"/>
                <w:bCs w:val="false"/>
                <w:sz w:val="14"/>
                <w:szCs w:val="14"/>
              </w:rPr>
              <w:t xml:space="preserve">助成対象</w:t>
            </w:r>
          </w:p>
        </w:tc>
        <w:tc>
          <w:tcPr>
            <w:tcW w:type="pct" w:w="16%"/>
            <w:tcMar>
              <w:top w:type="dxa" w:w="30"/>
              <w:left w:type="dxa" w:w="60"/>
              <w:bottom w:type="dxa" w:w="30"/>
              <w:right w:type="dxa" w:w="60"/>
            </w:tcMar>
          </w:tcPr>
          <w:p>
            <w:r>
              <w:rPr>
                <w:rFonts w:ascii="Yu Gothic" w:cs="Yu Gothic" w:eastAsia="Yu Gothic" w:hAnsi="Yu Gothic"/>
                <w:b w:val="false"/>
                <w:bCs w:val="false"/>
                <w:sz w:val="14"/>
                <w:szCs w:val="14"/>
              </w:rPr>
              <w:t xml:space="preserve">152,000</w:t>
            </w:r>
          </w:p>
        </w:tc>
        <w:tc>
          <w:tcPr>
            <w:tcW w:type="pct" w:w="18%"/>
            <w:tcMar>
              <w:top w:type="dxa" w:w="30"/>
              <w:left w:type="dxa" w:w="60"/>
              <w:bottom w:type="dxa" w:w="30"/>
              <w:right w:type="dxa" w:w="60"/>
            </w:tcMar>
          </w:tcPr>
          <w:p>
            <w:r>
              <w:rPr>
                <w:rFonts w:ascii="Yu Gothic" w:cs="Yu Gothic" w:eastAsia="Yu Gothic" w:hAnsi="Yu Gothic"/>
                <w:b w:val="false"/>
                <w:bCs w:val="false"/>
                <w:sz w:val="14"/>
                <w:szCs w:val="14"/>
              </w:rPr>
              <w:t xml:space="preserve">106,400</w:t>
            </w:r>
          </w:p>
        </w:tc>
        <w:tc>
          <w:tcPr>
            <w:tcW w:type="pct" w:w="22%"/>
            <w:tcMar>
              <w:top w:type="dxa" w:w="30"/>
              <w:left w:type="dxa" w:w="60"/>
              <w:bottom w:type="dxa" w:w="30"/>
              <w:right w:type="dxa" w:w="60"/>
            </w:tcMar>
          </w:tcPr>
          <w:p>
            <w:r>
              <w:rPr>
                <w:rFonts w:ascii="Yu Gothic" w:cs="Yu Gothic" w:eastAsia="Yu Gothic" w:hAnsi="Yu Gothic"/>
                <w:b w:val="false"/>
                <w:bCs w:val="false"/>
                <w:sz w:val="14"/>
                <w:szCs w:val="14"/>
              </w:rPr>
              <w:t xml:space="preserve">45,600</w:t>
            </w:r>
          </w:p>
        </w:tc>
      </w:tr>
      <w:tr>
        <w:tc>
          <w:tcPr>
            <w:tcW w:type="pct" w:w="30%"/>
            <w:tcMar>
              <w:top w:type="dxa" w:w="30"/>
              <w:left w:type="dxa" w:w="60"/>
              <w:bottom w:type="dxa" w:w="30"/>
              <w:right w:type="dxa" w:w="60"/>
            </w:tcMar>
          </w:tcPr>
          <w:p>
            <w:r>
              <w:rPr>
                <w:rFonts w:ascii="Yu Gothic" w:cs="Yu Gothic" w:eastAsia="Yu Gothic" w:hAnsi="Yu Gothic"/>
                <w:b w:val="false"/>
                <w:bCs w:val="false"/>
                <w:sz w:val="14"/>
                <w:szCs w:val="14"/>
              </w:rPr>
              <w:t xml:space="preserve">受講日の賃金（賃金助成）小型移動式クレーン運転技能講習｜4名×3日×日額15,675円</w:t>
            </w:r>
          </w:p>
        </w:tc>
        <w:tc>
          <w:tcPr>
            <w:tcW w:type="pct" w:w="14%"/>
            <w:tcMar>
              <w:top w:type="dxa" w:w="30"/>
              <w:left w:type="dxa" w:w="60"/>
              <w:bottom w:type="dxa" w:w="30"/>
              <w:right w:type="dxa" w:w="60"/>
            </w:tcMar>
          </w:tcPr>
          <w:p>
            <w:r>
              <w:rPr>
                <w:rFonts w:ascii="Yu Gothic" w:cs="Yu Gothic" w:eastAsia="Yu Gothic" w:hAnsi="Yu Gothic"/>
                <w:b w:val="false"/>
                <w:bCs w:val="false"/>
                <w:sz w:val="14"/>
                <w:szCs w:val="14"/>
              </w:rPr>
              <w:t xml:space="preserve">助成対象</w:t>
            </w:r>
          </w:p>
        </w:tc>
        <w:tc>
          <w:tcPr>
            <w:tcW w:type="pct" w:w="16%"/>
            <w:tcMar>
              <w:top w:type="dxa" w:w="30"/>
              <w:left w:type="dxa" w:w="60"/>
              <w:bottom w:type="dxa" w:w="30"/>
              <w:right w:type="dxa" w:w="60"/>
            </w:tcMar>
          </w:tcPr>
          <w:p>
            <w:r>
              <w:rPr>
                <w:rFonts w:ascii="Yu Gothic" w:cs="Yu Gothic" w:eastAsia="Yu Gothic" w:hAnsi="Yu Gothic"/>
                <w:b w:val="false"/>
                <w:bCs w:val="false"/>
                <w:sz w:val="14"/>
                <w:szCs w:val="14"/>
              </w:rPr>
              <w:t xml:space="preserve">188,100</w:t>
            </w:r>
          </w:p>
        </w:tc>
        <w:tc>
          <w:tcPr>
            <w:tcW w:type="pct" w:w="18%"/>
            <w:tcMar>
              <w:top w:type="dxa" w:w="30"/>
              <w:left w:type="dxa" w:w="60"/>
              <w:bottom w:type="dxa" w:w="30"/>
              <w:right w:type="dxa" w:w="60"/>
            </w:tcMar>
          </w:tcPr>
          <w:p>
            <w:r>
              <w:rPr>
                <w:rFonts w:ascii="Yu Gothic" w:cs="Yu Gothic" w:eastAsia="Yu Gothic" w:hAnsi="Yu Gothic"/>
                <w:b w:val="false"/>
                <w:bCs w:val="false"/>
                <w:sz w:val="14"/>
                <w:szCs w:val="14"/>
              </w:rPr>
              <w:t xml:space="preserve">112,860</w:t>
            </w:r>
          </w:p>
        </w:tc>
        <w:tc>
          <w:tcPr>
            <w:tcW w:type="pct" w:w="22%"/>
            <w:tcMar>
              <w:top w:type="dxa" w:w="30"/>
              <w:left w:type="dxa" w:w="60"/>
              <w:bottom w:type="dxa" w:w="30"/>
              <w:right w:type="dxa" w:w="60"/>
            </w:tcMar>
          </w:tcPr>
          <w:p>
            <w:r>
              <w:rPr>
                <w:rFonts w:ascii="Yu Gothic" w:cs="Yu Gothic" w:eastAsia="Yu Gothic" w:hAnsi="Yu Gothic"/>
                <w:b w:val="false"/>
                <w:bCs w:val="false"/>
                <w:sz w:val="14"/>
                <w:szCs w:val="14"/>
              </w:rPr>
              <w:t xml:space="preserve">75,240</w:t>
            </w:r>
          </w:p>
        </w:tc>
      </w:tr>
      <w:tr>
        <w:tc>
          <w:tcPr>
            <w:tcW w:type="pct" w:w="30%"/>
            <w:tcMar>
              <w:top w:type="dxa" w:w="30"/>
              <w:left w:type="dxa" w:w="60"/>
              <w:bottom w:type="dxa" w:w="30"/>
              <w:right w:type="dxa" w:w="60"/>
            </w:tcMar>
          </w:tcPr>
          <w:p>
            <w:r>
              <w:rPr>
                <w:rFonts w:ascii="Yu Gothic" w:cs="Yu Gothic" w:eastAsia="Yu Gothic" w:hAnsi="Yu Gothic"/>
                <w:b w:val="false"/>
                <w:bCs w:val="false"/>
                <w:sz w:val="14"/>
                <w:szCs w:val="14"/>
              </w:rPr>
              <w:t xml:space="preserve">研修費（受講料）足場の組立て等作業主任者技能講習｜35歳以上5名×18,000円</w:t>
            </w:r>
          </w:p>
        </w:tc>
        <w:tc>
          <w:tcPr>
            <w:tcW w:type="pct" w:w="14%"/>
            <w:tcMar>
              <w:top w:type="dxa" w:w="30"/>
              <w:left w:type="dxa" w:w="60"/>
              <w:bottom w:type="dxa" w:w="30"/>
              <w:right w:type="dxa" w:w="60"/>
            </w:tcMar>
          </w:tcPr>
          <w:p>
            <w:r>
              <w:rPr>
                <w:rFonts w:ascii="Yu Gothic" w:cs="Yu Gothic" w:eastAsia="Yu Gothic" w:hAnsi="Yu Gothic"/>
                <w:b w:val="false"/>
                <w:bCs w:val="false"/>
                <w:sz w:val="14"/>
                <w:szCs w:val="14"/>
              </w:rPr>
              <w:t xml:space="preserve">助成対象</w:t>
            </w:r>
          </w:p>
        </w:tc>
        <w:tc>
          <w:tcPr>
            <w:tcW w:type="pct" w:w="16%"/>
            <w:tcMar>
              <w:top w:type="dxa" w:w="30"/>
              <w:left w:type="dxa" w:w="60"/>
              <w:bottom w:type="dxa" w:w="30"/>
              <w:right w:type="dxa" w:w="60"/>
            </w:tcMar>
          </w:tcPr>
          <w:p>
            <w:r>
              <w:rPr>
                <w:rFonts w:ascii="Yu Gothic" w:cs="Yu Gothic" w:eastAsia="Yu Gothic" w:hAnsi="Yu Gothic"/>
                <w:b w:val="false"/>
                <w:bCs w:val="false"/>
                <w:sz w:val="14"/>
                <w:szCs w:val="14"/>
              </w:rPr>
              <w:t xml:space="preserve">90,000</w:t>
            </w:r>
          </w:p>
        </w:tc>
        <w:tc>
          <w:tcPr>
            <w:tcW w:type="pct" w:w="18%"/>
            <w:tcMar>
              <w:top w:type="dxa" w:w="30"/>
              <w:left w:type="dxa" w:w="60"/>
              <w:bottom w:type="dxa" w:w="30"/>
              <w:right w:type="dxa" w:w="60"/>
            </w:tcMar>
          </w:tcPr>
          <w:p>
            <w:r>
              <w:rPr>
                <w:rFonts w:ascii="Yu Gothic" w:cs="Yu Gothic" w:eastAsia="Yu Gothic" w:hAnsi="Yu Gothic"/>
                <w:b w:val="false"/>
                <w:bCs w:val="false"/>
                <w:sz w:val="14"/>
                <w:szCs w:val="14"/>
              </w:rPr>
              <w:t xml:space="preserve">40,500</w:t>
            </w:r>
          </w:p>
        </w:tc>
        <w:tc>
          <w:tcPr>
            <w:tcW w:type="pct" w:w="22%"/>
            <w:tcMar>
              <w:top w:type="dxa" w:w="30"/>
              <w:left w:type="dxa" w:w="60"/>
              <w:bottom w:type="dxa" w:w="30"/>
              <w:right w:type="dxa" w:w="60"/>
            </w:tcMar>
          </w:tcPr>
          <w:p>
            <w:r>
              <w:rPr>
                <w:rFonts w:ascii="Yu Gothic" w:cs="Yu Gothic" w:eastAsia="Yu Gothic" w:hAnsi="Yu Gothic"/>
                <w:b w:val="false"/>
                <w:bCs w:val="false"/>
                <w:sz w:val="14"/>
                <w:szCs w:val="14"/>
              </w:rPr>
              <w:t xml:space="preserve">49,500</w:t>
            </w:r>
          </w:p>
        </w:tc>
      </w:tr>
      <w:tr>
        <w:tc>
          <w:tcPr>
            <w:tcW w:type="pct" w:w="30%"/>
            <w:tcMar>
              <w:top w:type="dxa" w:w="30"/>
              <w:left w:type="dxa" w:w="60"/>
              <w:bottom w:type="dxa" w:w="30"/>
              <w:right w:type="dxa" w:w="60"/>
            </w:tcMar>
          </w:tcPr>
          <w:p>
            <w:r>
              <w:rPr>
                <w:rFonts w:ascii="Yu Gothic" w:cs="Yu Gothic" w:eastAsia="Yu Gothic" w:hAnsi="Yu Gothic"/>
                <w:b w:val="false"/>
                <w:bCs w:val="false"/>
                <w:sz w:val="14"/>
                <w:szCs w:val="14"/>
              </w:rPr>
              <w:t xml:space="preserve">受講日の賃金（賃金助成）足場の組立て等作業主任者技能講習｜5名×2日×日額15,675円</w:t>
            </w:r>
          </w:p>
        </w:tc>
        <w:tc>
          <w:tcPr>
            <w:tcW w:type="pct" w:w="14%"/>
            <w:tcMar>
              <w:top w:type="dxa" w:w="30"/>
              <w:left w:type="dxa" w:w="60"/>
              <w:bottom w:type="dxa" w:w="30"/>
              <w:right w:type="dxa" w:w="60"/>
            </w:tcMar>
          </w:tcPr>
          <w:p>
            <w:r>
              <w:rPr>
                <w:rFonts w:ascii="Yu Gothic" w:cs="Yu Gothic" w:eastAsia="Yu Gothic" w:hAnsi="Yu Gothic"/>
                <w:b w:val="false"/>
                <w:bCs w:val="false"/>
                <w:sz w:val="14"/>
                <w:szCs w:val="14"/>
              </w:rPr>
              <w:t xml:space="preserve">助成対象</w:t>
            </w:r>
          </w:p>
        </w:tc>
        <w:tc>
          <w:tcPr>
            <w:tcW w:type="pct" w:w="16%"/>
            <w:tcMar>
              <w:top w:type="dxa" w:w="30"/>
              <w:left w:type="dxa" w:w="60"/>
              <w:bottom w:type="dxa" w:w="30"/>
              <w:right w:type="dxa" w:w="60"/>
            </w:tcMar>
          </w:tcPr>
          <w:p>
            <w:r>
              <w:rPr>
                <w:rFonts w:ascii="Yu Gothic" w:cs="Yu Gothic" w:eastAsia="Yu Gothic" w:hAnsi="Yu Gothic"/>
                <w:b w:val="false"/>
                <w:bCs w:val="false"/>
                <w:sz w:val="14"/>
                <w:szCs w:val="14"/>
              </w:rPr>
              <w:t xml:space="preserve">156,750</w:t>
            </w:r>
          </w:p>
        </w:tc>
        <w:tc>
          <w:tcPr>
            <w:tcW w:type="pct" w:w="18%"/>
            <w:tcMar>
              <w:top w:type="dxa" w:w="30"/>
              <w:left w:type="dxa" w:w="60"/>
              <w:bottom w:type="dxa" w:w="30"/>
              <w:right w:type="dxa" w:w="60"/>
            </w:tcMar>
          </w:tcPr>
          <w:p>
            <w:r>
              <w:rPr>
                <w:rFonts w:ascii="Yu Gothic" w:cs="Yu Gothic" w:eastAsia="Yu Gothic" w:hAnsi="Yu Gothic"/>
                <w:b w:val="false"/>
                <w:bCs w:val="false"/>
                <w:sz w:val="14"/>
                <w:szCs w:val="14"/>
              </w:rPr>
              <w:t xml:space="preserve">94,050</w:t>
            </w:r>
          </w:p>
        </w:tc>
        <w:tc>
          <w:tcPr>
            <w:tcW w:type="pct" w:w="22%"/>
            <w:tcMar>
              <w:top w:type="dxa" w:w="30"/>
              <w:left w:type="dxa" w:w="60"/>
              <w:bottom w:type="dxa" w:w="30"/>
              <w:right w:type="dxa" w:w="60"/>
            </w:tcMar>
          </w:tcPr>
          <w:p>
            <w:r>
              <w:rPr>
                <w:rFonts w:ascii="Yu Gothic" w:cs="Yu Gothic" w:eastAsia="Yu Gothic" w:hAnsi="Yu Gothic"/>
                <w:b w:val="false"/>
                <w:bCs w:val="false"/>
                <w:sz w:val="14"/>
                <w:szCs w:val="14"/>
              </w:rPr>
              <w:t xml:space="preserve">62,700</w:t>
            </w:r>
          </w:p>
        </w:tc>
      </w:tr>
      <w:tr>
        <w:tc>
          <w:tcPr>
            <w:tcW w:type="pct" w:w="30%"/>
            <w:tcMar>
              <w:top w:type="dxa" w:w="30"/>
              <w:left w:type="dxa" w:w="60"/>
              <w:bottom w:type="dxa" w:w="30"/>
              <w:right w:type="dxa" w:w="60"/>
            </w:tcMar>
          </w:tcPr>
          <w:p>
            <w:r>
              <w:rPr>
                <w:rFonts w:ascii="Yu Gothic" w:cs="Yu Gothic" w:eastAsia="Yu Gothic" w:hAnsi="Yu Gothic"/>
                <w:b w:val="false"/>
                <w:bCs w:val="false"/>
                <w:sz w:val="14"/>
                <w:szCs w:val="14"/>
              </w:rPr>
              <w:t xml:space="preserve">研修費（受講料）2級土木施工管理技術検定の講習（eラーニング）｜35歳未満3名×140,000円</w:t>
            </w:r>
          </w:p>
        </w:tc>
        <w:tc>
          <w:tcPr>
            <w:tcW w:type="pct" w:w="14%"/>
            <w:tcMar>
              <w:top w:type="dxa" w:w="30"/>
              <w:left w:type="dxa" w:w="60"/>
              <w:bottom w:type="dxa" w:w="30"/>
              <w:right w:type="dxa" w:w="60"/>
            </w:tcMar>
          </w:tcPr>
          <w:p>
            <w:r>
              <w:rPr>
                <w:rFonts w:ascii="Yu Gothic" w:cs="Yu Gothic" w:eastAsia="Yu Gothic" w:hAnsi="Yu Gothic"/>
                <w:b w:val="false"/>
                <w:bCs w:val="false"/>
                <w:sz w:val="14"/>
                <w:szCs w:val="14"/>
              </w:rPr>
              <w:t xml:space="preserve">助成対象</w:t>
            </w:r>
          </w:p>
        </w:tc>
        <w:tc>
          <w:tcPr>
            <w:tcW w:type="pct" w:w="16%"/>
            <w:tcMar>
              <w:top w:type="dxa" w:w="30"/>
              <w:left w:type="dxa" w:w="60"/>
              <w:bottom w:type="dxa" w:w="30"/>
              <w:right w:type="dxa" w:w="60"/>
            </w:tcMar>
          </w:tcPr>
          <w:p>
            <w:r>
              <w:rPr>
                <w:rFonts w:ascii="Yu Gothic" w:cs="Yu Gothic" w:eastAsia="Yu Gothic" w:hAnsi="Yu Gothic"/>
                <w:b w:val="false"/>
                <w:bCs w:val="false"/>
                <w:sz w:val="14"/>
                <w:szCs w:val="14"/>
              </w:rPr>
              <w:t xml:space="preserve">420,000</w:t>
            </w:r>
          </w:p>
        </w:tc>
        <w:tc>
          <w:tcPr>
            <w:tcW w:type="pct" w:w="18%"/>
            <w:tcMar>
              <w:top w:type="dxa" w:w="30"/>
              <w:left w:type="dxa" w:w="60"/>
              <w:bottom w:type="dxa" w:w="30"/>
              <w:right w:type="dxa" w:w="60"/>
            </w:tcMar>
          </w:tcPr>
          <w:p>
            <w:r>
              <w:rPr>
                <w:rFonts w:ascii="Yu Gothic" w:cs="Yu Gothic" w:eastAsia="Yu Gothic" w:hAnsi="Yu Gothic"/>
                <w:b w:val="false"/>
                <w:bCs w:val="false"/>
                <w:sz w:val="14"/>
                <w:szCs w:val="14"/>
              </w:rPr>
              <w:t xml:space="preserve">294,000</w:t>
            </w:r>
          </w:p>
        </w:tc>
        <w:tc>
          <w:tcPr>
            <w:tcW w:type="pct" w:w="22%"/>
            <w:tcMar>
              <w:top w:type="dxa" w:w="30"/>
              <w:left w:type="dxa" w:w="60"/>
              <w:bottom w:type="dxa" w:w="30"/>
              <w:right w:type="dxa" w:w="60"/>
            </w:tcMar>
          </w:tcPr>
          <w:p>
            <w:r>
              <w:rPr>
                <w:rFonts w:ascii="Yu Gothic" w:cs="Yu Gothic" w:eastAsia="Yu Gothic" w:hAnsi="Yu Gothic"/>
                <w:b w:val="false"/>
                <w:bCs w:val="false"/>
                <w:sz w:val="14"/>
                <w:szCs w:val="14"/>
              </w:rPr>
              <w:t xml:space="preserve">126,000</w:t>
            </w:r>
          </w:p>
        </w:tc>
      </w:tr>
      <w:tr>
        <w:tc>
          <w:tcPr>
            <w:tcW w:type="pct" w:w="30%"/>
            <w:tcMar>
              <w:top w:type="dxa" w:w="30"/>
              <w:left w:type="dxa" w:w="60"/>
              <w:bottom w:type="dxa" w:w="30"/>
              <w:right w:type="dxa" w:w="60"/>
            </w:tcMar>
          </w:tcPr>
          <w:p>
            <w:r>
              <w:rPr>
                <w:rFonts w:ascii="Yu Gothic" w:cs="Yu Gothic" w:eastAsia="Yu Gothic" w:hAnsi="Yu Gothic"/>
                <w:b w:val="false"/>
                <w:bCs w:val="false"/>
                <w:sz w:val="14"/>
                <w:szCs w:val="14"/>
              </w:rPr>
              <w:t xml:space="preserve">受講時間の賃金 2級土木施工管理技術検定の講習（eラーニング）｜3名×10日相当×日額15,675円</w:t>
            </w:r>
          </w:p>
        </w:tc>
        <w:tc>
          <w:tcPr>
            <w:tcW w:type="pct" w:w="14%"/>
            <w:tcMar>
              <w:top w:type="dxa" w:w="30"/>
              <w:left w:type="dxa" w:w="60"/>
              <w:bottom w:type="dxa" w:w="30"/>
              <w:right w:type="dxa" w:w="60"/>
            </w:tcMar>
          </w:tcPr>
          <w:p>
            <w:r>
              <w:rPr>
                <w:rFonts w:ascii="Yu Gothic" w:cs="Yu Gothic" w:eastAsia="Yu Gothic" w:hAnsi="Yu Gothic"/>
                <w:b w:val="false"/>
                <w:bCs w:val="false"/>
                <w:sz w:val="14"/>
                <w:szCs w:val="14"/>
              </w:rPr>
              <w:t xml:space="preserve">助成対象外</w:t>
            </w:r>
          </w:p>
        </w:tc>
        <w:tc>
          <w:tcPr>
            <w:tcW w:type="pct" w:w="16%"/>
            <w:tcMar>
              <w:top w:type="dxa" w:w="30"/>
              <w:left w:type="dxa" w:w="60"/>
              <w:bottom w:type="dxa" w:w="30"/>
              <w:right w:type="dxa" w:w="60"/>
            </w:tcMar>
          </w:tcPr>
          <w:p>
            <w:r>
              <w:rPr>
                <w:rFonts w:ascii="Yu Gothic" w:cs="Yu Gothic" w:eastAsia="Yu Gothic" w:hAnsi="Yu Gothic"/>
                <w:b w:val="false"/>
                <w:bCs w:val="false"/>
                <w:sz w:val="14"/>
                <w:szCs w:val="14"/>
              </w:rPr>
              <w:t xml:space="preserve">470,250</w:t>
            </w:r>
          </w:p>
        </w:tc>
        <w:tc>
          <w:tcPr>
            <w:tcW w:type="pct" w:w="18%"/>
            <w:tcMar>
              <w:top w:type="dxa" w:w="30"/>
              <w:left w:type="dxa" w:w="60"/>
              <w:bottom w:type="dxa" w:w="30"/>
              <w:right w:type="dxa" w:w="60"/>
            </w:tcMar>
          </w:tcPr>
          <w:p>
            <w:r>
              <w:rPr>
                <w:rFonts w:ascii="Yu Gothic" w:cs="Yu Gothic" w:eastAsia="Yu Gothic" w:hAnsi="Yu Gothic"/>
                <w:b w:val="false"/>
                <w:bCs w:val="false"/>
                <w:sz w:val="14"/>
                <w:szCs w:val="14"/>
              </w:rPr>
              <w:t xml:space="preserve">0</w:t>
            </w:r>
          </w:p>
        </w:tc>
        <w:tc>
          <w:tcPr>
            <w:tcW w:type="pct" w:w="22%"/>
            <w:tcMar>
              <w:top w:type="dxa" w:w="30"/>
              <w:left w:type="dxa" w:w="60"/>
              <w:bottom w:type="dxa" w:w="30"/>
              <w:right w:type="dxa" w:w="60"/>
            </w:tcMar>
          </w:tcPr>
          <w:p>
            <w:r>
              <w:rPr>
                <w:rFonts w:ascii="Yu Gothic" w:cs="Yu Gothic" w:eastAsia="Yu Gothic" w:hAnsi="Yu Gothic"/>
                <w:b w:val="false"/>
                <w:bCs w:val="false"/>
                <w:sz w:val="14"/>
                <w:szCs w:val="14"/>
              </w:rPr>
              <w:t xml:space="preserve">470,250</w:t>
            </w:r>
          </w:p>
        </w:tc>
      </w:tr>
      <w:tr>
        <w:tc>
          <w:tcPr>
            <w:tcW w:type="pct" w:w="30%"/>
            <w:tcMar>
              <w:top w:type="dxa" w:w="30"/>
              <w:left w:type="dxa" w:w="60"/>
              <w:bottom w:type="dxa" w:w="30"/>
              <w:right w:type="dxa" w:w="60"/>
            </w:tcMar>
          </w:tcPr>
          <w:p>
            <w:r>
              <w:rPr>
                <w:rFonts w:ascii="Yu Gothic" w:cs="Yu Gothic" w:eastAsia="Yu Gothic" w:hAnsi="Yu Gothic"/>
                <w:b w:val="false"/>
                <w:bCs w:val="false"/>
                <w:sz w:val="14"/>
                <w:szCs w:val="14"/>
              </w:rPr>
              <w:t xml:space="preserve">新規入職者の現場での安全教育（先輩職人の同行指導）｜指導担当者の工数4日×日額15,675円</w:t>
            </w:r>
          </w:p>
        </w:tc>
        <w:tc>
          <w:tcPr>
            <w:tcW w:type="pct" w:w="14%"/>
            <w:tcMar>
              <w:top w:type="dxa" w:w="30"/>
              <w:left w:type="dxa" w:w="60"/>
              <w:bottom w:type="dxa" w:w="30"/>
              <w:right w:type="dxa" w:w="60"/>
            </w:tcMar>
          </w:tcPr>
          <w:p>
            <w:r>
              <w:rPr>
                <w:rFonts w:ascii="Yu Gothic" w:cs="Yu Gothic" w:eastAsia="Yu Gothic" w:hAnsi="Yu Gothic"/>
                <w:b w:val="false"/>
                <w:bCs w:val="false"/>
                <w:sz w:val="14"/>
                <w:szCs w:val="14"/>
              </w:rPr>
              <w:t xml:space="preserve">助成対象外</w:t>
            </w:r>
          </w:p>
        </w:tc>
        <w:tc>
          <w:tcPr>
            <w:tcW w:type="pct" w:w="16%"/>
            <w:tcMar>
              <w:top w:type="dxa" w:w="30"/>
              <w:left w:type="dxa" w:w="60"/>
              <w:bottom w:type="dxa" w:w="30"/>
              <w:right w:type="dxa" w:w="60"/>
            </w:tcMar>
          </w:tcPr>
          <w:p>
            <w:r>
              <w:rPr>
                <w:rFonts w:ascii="Yu Gothic" w:cs="Yu Gothic" w:eastAsia="Yu Gothic" w:hAnsi="Yu Gothic"/>
                <w:b w:val="false"/>
                <w:bCs w:val="false"/>
                <w:sz w:val="14"/>
                <w:szCs w:val="14"/>
              </w:rPr>
              <w:t xml:space="preserve">62,700</w:t>
            </w:r>
          </w:p>
        </w:tc>
        <w:tc>
          <w:tcPr>
            <w:tcW w:type="pct" w:w="18%"/>
            <w:tcMar>
              <w:top w:type="dxa" w:w="30"/>
              <w:left w:type="dxa" w:w="60"/>
              <w:bottom w:type="dxa" w:w="30"/>
              <w:right w:type="dxa" w:w="60"/>
            </w:tcMar>
          </w:tcPr>
          <w:p>
            <w:r>
              <w:rPr>
                <w:rFonts w:ascii="Yu Gothic" w:cs="Yu Gothic" w:eastAsia="Yu Gothic" w:hAnsi="Yu Gothic"/>
                <w:b w:val="false"/>
                <w:bCs w:val="false"/>
                <w:sz w:val="14"/>
                <w:szCs w:val="14"/>
              </w:rPr>
              <w:t xml:space="preserve">0</w:t>
            </w:r>
          </w:p>
        </w:tc>
        <w:tc>
          <w:tcPr>
            <w:tcW w:type="pct" w:w="22%"/>
            <w:tcMar>
              <w:top w:type="dxa" w:w="30"/>
              <w:left w:type="dxa" w:w="60"/>
              <w:bottom w:type="dxa" w:w="30"/>
              <w:right w:type="dxa" w:w="60"/>
            </w:tcMar>
          </w:tcPr>
          <w:p>
            <w:r>
              <w:rPr>
                <w:rFonts w:ascii="Yu Gothic" w:cs="Yu Gothic" w:eastAsia="Yu Gothic" w:hAnsi="Yu Gothic"/>
                <w:b w:val="false"/>
                <w:bCs w:val="false"/>
                <w:sz w:val="14"/>
                <w:szCs w:val="14"/>
              </w:rPr>
              <w:t xml:space="preserve">62,700</w:t>
            </w:r>
          </w:p>
        </w:tc>
      </w:tr>
    </w:tbl>
    <w:tbl>
      <w:tblPr>
        <w:tblW w:type="pct" w:w="100%"/>
        <w:tblBorders>
          <w:top w:val="single" w:color="CFC6B0" w:sz="3"/>
          <w:left w:val="single" w:color="CFC6B0" w:sz="3"/>
          <w:bottom w:val="single" w:color="CFC6B0" w:sz="3"/>
          <w:right w:val="single" w:color="CFC6B0" w:sz="3"/>
          <w:insideH w:val="single" w:color="CFC6B0" w:sz="3"/>
          <w:insideV w:val="single" w:color="CFC6B0" w:sz="3"/>
        </w:tblBorders>
      </w:tblPr>
      <w:tblGrid>
        <w:gridCol w:w="100"/>
        <w:gridCol w:w="100"/>
      </w:tblGrid>
      <w:tr>
        <w:tc>
          <w:tcPr>
            <w:tcW w:type="pct" w:w="38%"/>
            <w:shd w:fill="ECE4D2" w:color="auto" w:val="clear"/>
            <w:tcMar>
              <w:top w:type="dxa" w:w="30"/>
              <w:left w:type="dxa" w:w="60"/>
              <w:bottom w:type="dxa" w:w="30"/>
              <w:right w:type="dxa" w:w="60"/>
            </w:tcMar>
          </w:tcPr>
          <w:p>
            <w:r>
              <w:rPr>
                <w:rFonts w:ascii="Yu Gothic" w:cs="Yu Gothic" w:eastAsia="Yu Gothic" w:hAnsi="Yu Gothic"/>
                <w:b/>
                <w:bCs/>
                <w:sz w:val="14"/>
                <w:szCs w:val="14"/>
              </w:rPr>
              <w:t xml:space="preserve">項目</w:t>
            </w:r>
          </w:p>
        </w:tc>
        <w:tc>
          <w:tcPr>
            <w:tcW w:type="pct" w:w="62%"/>
            <w:shd w:fill="ECE4D2" w:color="auto" w:val="clear"/>
            <w:tcMar>
              <w:top w:type="dxa" w:w="30"/>
              <w:left w:type="dxa" w:w="60"/>
              <w:bottom w:type="dxa" w:w="30"/>
              <w:right w:type="dxa" w:w="60"/>
            </w:tcMar>
          </w:tcPr>
          <w:p>
            <w:r>
              <w:rPr>
                <w:rFonts w:ascii="Yu Gothic" w:cs="Yu Gothic" w:eastAsia="Yu Gothic" w:hAnsi="Yu Gothic"/>
                <w:b/>
                <w:bCs/>
                <w:sz w:val="14"/>
                <w:szCs w:val="14"/>
              </w:rPr>
              <w:t xml:space="preserve">内容</w:t>
            </w:r>
          </w:p>
        </w:tc>
      </w:tr>
      <w:tr>
        <w:tc>
          <w:tcPr>
            <w:tcW w:type="pct" w:w="38%"/>
            <w:tcMar>
              <w:top w:type="dxa" w:w="30"/>
              <w:left w:type="dxa" w:w="60"/>
              <w:bottom w:type="dxa" w:w="30"/>
              <w:right w:type="dxa" w:w="60"/>
            </w:tcMar>
          </w:tcPr>
          <w:p>
            <w:r>
              <w:rPr>
                <w:rFonts w:ascii="Yu Gothic" w:cs="Yu Gothic" w:eastAsia="Yu Gothic" w:hAnsi="Yu Gothic"/>
                <w:b w:val="false"/>
                <w:bCs w:val="false"/>
                <w:sz w:val="14"/>
                <w:szCs w:val="14"/>
              </w:rPr>
              <w:t xml:space="preserve">費用の合計</w:t>
            </w:r>
          </w:p>
        </w:tc>
        <w:tc>
          <w:tcPr>
            <w:tcW w:type="pct" w:w="62%"/>
            <w:tcMar>
              <w:top w:type="dxa" w:w="30"/>
              <w:left w:type="dxa" w:w="60"/>
              <w:bottom w:type="dxa" w:w="30"/>
              <w:right w:type="dxa" w:w="60"/>
            </w:tcMar>
          </w:tcPr>
          <w:p>
            <w:r>
              <w:rPr>
                <w:rFonts w:ascii="Yu Gothic" w:cs="Yu Gothic" w:eastAsia="Yu Gothic" w:hAnsi="Yu Gothic"/>
                <w:b w:val="false"/>
                <w:bCs w:val="false"/>
                <w:sz w:val="14"/>
                <w:szCs w:val="14"/>
              </w:rPr>
              <w:t xml:space="preserve">3,214,250円</w:t>
            </w:r>
          </w:p>
        </w:tc>
      </w:tr>
      <w:tr>
        <w:tc>
          <w:tcPr>
            <w:tcW w:type="pct" w:w="38%"/>
            <w:tcMar>
              <w:top w:type="dxa" w:w="30"/>
              <w:left w:type="dxa" w:w="60"/>
              <w:bottom w:type="dxa" w:w="30"/>
              <w:right w:type="dxa" w:w="60"/>
            </w:tcMar>
          </w:tcPr>
          <w:p>
            <w:r>
              <w:rPr>
                <w:rFonts w:ascii="Yu Gothic" w:cs="Yu Gothic" w:eastAsia="Yu Gothic" w:hAnsi="Yu Gothic"/>
                <w:b w:val="false"/>
                <w:bCs w:val="false"/>
                <w:sz w:val="14"/>
                <w:szCs w:val="14"/>
              </w:rPr>
              <w:t xml:space="preserve">うち助成金（見込・支給決定後に入金）</w:t>
            </w:r>
          </w:p>
        </w:tc>
        <w:tc>
          <w:tcPr>
            <w:tcW w:type="pct" w:w="62%"/>
            <w:tcMar>
              <w:top w:type="dxa" w:w="30"/>
              <w:left w:type="dxa" w:w="60"/>
              <w:bottom w:type="dxa" w:w="30"/>
              <w:right w:type="dxa" w:w="60"/>
            </w:tcMar>
          </w:tcPr>
          <w:p>
            <w:r>
              <w:rPr>
                <w:rFonts w:ascii="Yu Gothic" w:cs="Yu Gothic" w:eastAsia="Yu Gothic" w:hAnsi="Yu Gothic"/>
                <w:b w:val="false"/>
                <w:bCs w:val="false"/>
                <w:sz w:val="14"/>
                <w:szCs w:val="14"/>
              </w:rPr>
              <w:t xml:space="preserve">1,735,280円</w:t>
            </w:r>
          </w:p>
        </w:tc>
      </w:tr>
      <w:tr>
        <w:tc>
          <w:tcPr>
            <w:tcW w:type="pct" w:w="38%"/>
            <w:tcMar>
              <w:top w:type="dxa" w:w="30"/>
              <w:left w:type="dxa" w:w="60"/>
              <w:bottom w:type="dxa" w:w="30"/>
              <w:right w:type="dxa" w:w="60"/>
            </w:tcMar>
          </w:tcPr>
          <w:p>
            <w:r>
              <w:rPr>
                <w:rFonts w:ascii="Yu Gothic" w:cs="Yu Gothic" w:eastAsia="Yu Gothic" w:hAnsi="Yu Gothic"/>
                <w:b w:val="false"/>
                <w:bCs w:val="false"/>
                <w:sz w:val="14"/>
                <w:szCs w:val="14"/>
              </w:rPr>
              <w:t xml:space="preserve">自己負担</w:t>
            </w:r>
          </w:p>
        </w:tc>
        <w:tc>
          <w:tcPr>
            <w:tcW w:type="pct" w:w="62%"/>
            <w:tcMar>
              <w:top w:type="dxa" w:w="30"/>
              <w:left w:type="dxa" w:w="60"/>
              <w:bottom w:type="dxa" w:w="30"/>
              <w:right w:type="dxa" w:w="60"/>
            </w:tcMar>
          </w:tcPr>
          <w:p>
            <w:r>
              <w:rPr>
                <w:rFonts w:ascii="Yu Gothic" w:cs="Yu Gothic" w:eastAsia="Yu Gothic" w:hAnsi="Yu Gothic"/>
                <w:b w:val="false"/>
                <w:bCs w:val="false"/>
                <w:sz w:val="14"/>
                <w:szCs w:val="14"/>
              </w:rPr>
              <w:t xml:space="preserve">1,478,970円</w:t>
            </w:r>
          </w:p>
        </w:tc>
      </w:tr>
    </w:tbl>
    <w:p>
      <w:pPr>
        <w:spacing w:after="60"/>
      </w:pPr>
      <w:r>
        <w:rPr>
          <w:rFonts w:ascii="Yu Gothic" w:cs="Yu Gothic" w:eastAsia="Yu Gothic" w:hAnsi="Yu Gothic"/>
          <w:b w:val="false"/>
          <w:bCs w:val="false"/>
          <w:color w:val="8A8170"/>
          <w:sz w:val="16"/>
          <w:szCs w:val="16"/>
        </w:rPr>
        <w:t xml:space="preserve">※ 助成金は実施後に支給申請し、支給決定を受けてから入金される（後払い）。費用は全額をいったん自社で負担する。</w:t>
      </w:r>
    </w:p>
    <w:p>
      <w:pPr>
        <w:pStyle w:val="Heading3"/>
        <w:spacing w:after="60" w:before="180"/>
      </w:pPr>
      <w:r>
        <w:rPr>
          <w:rFonts w:ascii="Yu Gothic" w:cs="Yu Gothic" w:eastAsia="Yu Gothic" w:hAnsi="Yu Gothic"/>
          <w:b/>
          <w:bCs/>
        </w:rPr>
        <w:t xml:space="preserve">⑤ 上乗せ措置への対応</w:t>
      </w:r>
    </w:p>
    <w:p>
      <w:pPr>
        <w:spacing w:after="60"/>
      </w:pPr>
      <w:r>
        <w:rPr>
          <w:rFonts w:ascii="Yu Gothic" w:cs="Yu Gothic" w:eastAsia="Yu Gothic" w:hAnsi="Yu Gothic"/>
          <w:b w:val="false"/>
          <w:bCs w:val="false"/>
          <w:sz w:val="20"/>
          <w:szCs w:val="20"/>
        </w:rPr>
        <w:t xml:space="preserve">採択審査は無い。上乗せ（賃金向上助成）は、受講者18名の賃金を1年以内に5%以上上げると経費3/20・賃金1,750円/日で合計353,500円増えるが、5%の賃上げは年間で約356万円（月額約33万円×5%×12か月×18名）の人件費増になる。助成金のために賃上げを決めるのは順序が逆で、賃上げ方針が先に決まった場合にだけ取りにいく。</w:t>
      </w:r>
    </w:p>
    <w:tbl>
      <w:tblPr>
        <w:tblW w:type="pct" w:w="100%"/>
        <w:tblBorders>
          <w:top w:val="single" w:color="CFC6B0" w:sz="3"/>
          <w:left w:val="single" w:color="CFC6B0" w:sz="3"/>
          <w:bottom w:val="single" w:color="CFC6B0" w:sz="3"/>
          <w:right w:val="single" w:color="CFC6B0" w:sz="3"/>
          <w:insideH w:val="single" w:color="CFC6B0" w:sz="3"/>
          <w:insideV w:val="single" w:color="CFC6B0" w:sz="3"/>
        </w:tblBorders>
      </w:tblPr>
      <w:tblGrid>
        <w:gridCol w:w="100"/>
      </w:tblGrid>
      <w:tr>
        <w:tc>
          <w:tcPr>
            <w:tcW w:type="pct" w:w="100%"/>
            <w:shd w:fill="F5F1E6" w:color="auto" w:val="clear"/>
            <w:tcMar>
              <w:top w:type="dxa" w:w="60"/>
              <w:left w:type="dxa" w:w="100"/>
              <w:bottom w:type="dxa" w:w="60"/>
              <w:right w:type="dxa" w:w="100"/>
            </w:tcMar>
          </w:tcPr>
          <w:p>
            <w:pPr>
              <w:spacing w:after="40"/>
            </w:pPr>
            <w:r>
              <w:rPr>
                <w:rFonts w:ascii="Yu Gothic" w:cs="Yu Gothic" w:eastAsia="Yu Gothic" w:hAnsi="Yu Gothic"/>
                <w:b/>
                <w:bCs/>
                <w:color w:val="6B5F3F"/>
                <w:sz w:val="16"/>
                <w:szCs w:val="16"/>
              </w:rPr>
              <w:t xml:space="preserve">【確認の視点】</w:t>
            </w:r>
          </w:p>
          <w:p>
            <w:pPr>
              <w:spacing w:after="30"/>
            </w:pPr>
            <w:r>
              <w:rPr>
                <w:rFonts w:ascii="Yu Gothic" w:cs="Yu Gothic" w:eastAsia="Yu Gothic" w:hAnsi="Yu Gothic"/>
                <w:color w:val="4A4436"/>
                <w:sz w:val="16"/>
                <w:szCs w:val="16"/>
              </w:rPr>
              <w:t xml:space="preserve">・上乗せ（賃金向上等）は、助成額の増分と、要件を満たすための人件費の増加を並べて判断する。上乗せのために賃上げを決めるのは順序が逆。</w:t>
            </w:r>
          </w:p>
        </w:tc>
      </w:tr>
    </w:tbl>
    <w:p>
      <w:pPr>
        <w:pStyle w:val="Heading2"/>
        <w:spacing w:after="80" w:before="220"/>
      </w:pPr>
      <w:r>
        <w:rPr>
          <w:rFonts w:ascii="Yu Gothic" w:cs="Yu Gothic" w:eastAsia="Yu Gothic" w:hAnsi="Yu Gothic"/>
          <w:b/>
          <w:bCs/>
        </w:rPr>
        <w:t xml:space="preserve">第2部　使える制度の診断</w:t>
      </w:r>
    </w:p>
    <w:tbl>
      <w:tblPr>
        <w:tblW w:type="pct" w:w="100%"/>
        <w:tblBorders>
          <w:top w:val="single" w:color="CFC6B0" w:sz="3"/>
          <w:left w:val="single" w:color="CFC6B0" w:sz="3"/>
          <w:bottom w:val="single" w:color="CFC6B0" w:sz="3"/>
          <w:right w:val="single" w:color="CFC6B0" w:sz="3"/>
          <w:insideH w:val="single" w:color="CFC6B0" w:sz="3"/>
          <w:insideV w:val="single" w:color="CFC6B0" w:sz="3"/>
        </w:tblBorders>
      </w:tblPr>
      <w:tblGrid>
        <w:gridCol w:w="100"/>
        <w:gridCol w:w="100"/>
        <w:gridCol w:w="100"/>
        <w:gridCol w:w="100"/>
        <w:gridCol w:w="100"/>
      </w:tblGrid>
      <w:tr>
        <w:tc>
          <w:tcPr>
            <w:tcW w:type="pct" w:w="26%"/>
            <w:shd w:fill="ECE4D2" w:color="auto" w:val="clear"/>
            <w:tcMar>
              <w:top w:type="dxa" w:w="30"/>
              <w:left w:type="dxa" w:w="60"/>
              <w:bottom w:type="dxa" w:w="30"/>
              <w:right w:type="dxa" w:w="60"/>
            </w:tcMar>
          </w:tcPr>
          <w:p>
            <w:r>
              <w:rPr>
                <w:rFonts w:ascii="Yu Gothic" w:cs="Yu Gothic" w:eastAsia="Yu Gothic" w:hAnsi="Yu Gothic"/>
                <w:b/>
                <w:bCs/>
                <w:sz w:val="14"/>
                <w:szCs w:val="14"/>
              </w:rPr>
              <w:t xml:space="preserve">制度名</w:t>
            </w:r>
          </w:p>
        </w:tc>
        <w:tc>
          <w:tcPr>
            <w:tcW w:type="pct" w:w="10%"/>
            <w:shd w:fill="ECE4D2" w:color="auto" w:val="clear"/>
            <w:tcMar>
              <w:top w:type="dxa" w:w="30"/>
              <w:left w:type="dxa" w:w="60"/>
              <w:bottom w:type="dxa" w:w="30"/>
              <w:right w:type="dxa" w:w="60"/>
            </w:tcMar>
          </w:tcPr>
          <w:p>
            <w:r>
              <w:rPr>
                <w:rFonts w:ascii="Yu Gothic" w:cs="Yu Gothic" w:eastAsia="Yu Gothic" w:hAnsi="Yu Gothic"/>
                <w:b/>
                <w:bCs/>
                <w:sz w:val="14"/>
                <w:szCs w:val="14"/>
              </w:rPr>
              <w:t xml:space="preserve">区分</w:t>
            </w:r>
          </w:p>
        </w:tc>
        <w:tc>
          <w:tcPr>
            <w:tcW w:type="pct" w:w="22%"/>
            <w:shd w:fill="ECE4D2" w:color="auto" w:val="clear"/>
            <w:tcMar>
              <w:top w:type="dxa" w:w="30"/>
              <w:left w:type="dxa" w:w="60"/>
              <w:bottom w:type="dxa" w:w="30"/>
              <w:right w:type="dxa" w:w="60"/>
            </w:tcMar>
          </w:tcPr>
          <w:p>
            <w:r>
              <w:rPr>
                <w:rFonts w:ascii="Yu Gothic" w:cs="Yu Gothic" w:eastAsia="Yu Gothic" w:hAnsi="Yu Gothic"/>
                <w:b/>
                <w:bCs/>
                <w:sz w:val="14"/>
                <w:szCs w:val="14"/>
              </w:rPr>
              <w:t xml:space="preserve">上限／助成率</w:t>
            </w:r>
          </w:p>
        </w:tc>
        <w:tc>
          <w:tcPr>
            <w:tcW w:type="pct" w:w="12%"/>
            <w:shd w:fill="ECE4D2" w:color="auto" w:val="clear"/>
            <w:tcMar>
              <w:top w:type="dxa" w:w="30"/>
              <w:left w:type="dxa" w:w="60"/>
              <w:bottom w:type="dxa" w:w="30"/>
              <w:right w:type="dxa" w:w="60"/>
            </w:tcMar>
          </w:tcPr>
          <w:p>
            <w:r>
              <w:rPr>
                <w:rFonts w:ascii="Yu Gothic" w:cs="Yu Gothic" w:eastAsia="Yu Gothic" w:hAnsi="Yu Gothic"/>
                <w:b/>
                <w:bCs/>
                <w:sz w:val="14"/>
                <w:szCs w:val="14"/>
              </w:rPr>
              <w:t xml:space="preserve">該当性</w:t>
            </w:r>
          </w:p>
        </w:tc>
        <w:tc>
          <w:tcPr>
            <w:tcW w:type="pct" w:w="30%"/>
            <w:shd w:fill="ECE4D2" w:color="auto" w:val="clear"/>
            <w:tcMar>
              <w:top w:type="dxa" w:w="30"/>
              <w:left w:type="dxa" w:w="60"/>
              <w:bottom w:type="dxa" w:w="30"/>
              <w:right w:type="dxa" w:w="60"/>
            </w:tcMar>
          </w:tcPr>
          <w:p>
            <w:r>
              <w:rPr>
                <w:rFonts w:ascii="Yu Gothic" w:cs="Yu Gothic" w:eastAsia="Yu Gothic" w:hAnsi="Yu Gothic"/>
                <w:b/>
                <w:bCs/>
                <w:sz w:val="14"/>
                <w:szCs w:val="14"/>
              </w:rPr>
              <w:t xml:space="preserve">留意点</w:t>
            </w:r>
          </w:p>
        </w:tc>
      </w:tr>
      <w:tr>
        <w:tc>
          <w:tcPr>
            <w:tcW w:type="pct" w:w="26%"/>
            <w:tcMar>
              <w:top w:type="dxa" w:w="30"/>
              <w:left w:type="dxa" w:w="60"/>
              <w:bottom w:type="dxa" w:w="30"/>
              <w:right w:type="dxa" w:w="60"/>
            </w:tcMar>
          </w:tcPr>
          <w:p>
            <w:r>
              <w:rPr>
                <w:rFonts w:ascii="Yu Gothic" w:cs="Yu Gothic" w:eastAsia="Yu Gothic" w:hAnsi="Yu Gothic"/>
                <w:b w:val="false"/>
                <w:bCs w:val="false"/>
                <w:sz w:val="14"/>
                <w:szCs w:val="14"/>
              </w:rPr>
              <w:t xml:space="preserve">人材開発支援助成金 建設労働者技能実習コース（経費助成・賃金助成）</w:t>
            </w:r>
          </w:p>
        </w:tc>
        <w:tc>
          <w:tcPr>
            <w:tcW w:type="pct" w:w="10%"/>
            <w:tcMar>
              <w:top w:type="dxa" w:w="30"/>
              <w:left w:type="dxa" w:w="60"/>
              <w:bottom w:type="dxa" w:w="30"/>
              <w:right w:type="dxa" w:w="60"/>
            </w:tcMar>
          </w:tcPr>
          <w:p>
            <w:r>
              <w:rPr>
                <w:rFonts w:ascii="Yu Gothic" w:cs="Yu Gothic" w:eastAsia="Yu Gothic" w:hAnsi="Yu Gothic"/>
                <w:b w:val="false"/>
                <w:bCs w:val="false"/>
                <w:sz w:val="14"/>
                <w:szCs w:val="14"/>
              </w:rPr>
              <w:t xml:space="preserve">助成金</w:t>
            </w:r>
          </w:p>
        </w:tc>
        <w:tc>
          <w:tcPr>
            <w:tcW w:type="pct" w:w="22%"/>
            <w:tcMar>
              <w:top w:type="dxa" w:w="30"/>
              <w:left w:type="dxa" w:w="60"/>
              <w:bottom w:type="dxa" w:w="30"/>
              <w:right w:type="dxa" w:w="60"/>
            </w:tcMar>
          </w:tcPr>
          <w:p>
            <w:r>
              <w:rPr>
                <w:rFonts w:ascii="Yu Gothic" w:cs="Yu Gothic" w:eastAsia="Yu Gothic" w:hAnsi="Yu Gothic"/>
                <w:b w:val="false"/>
                <w:bCs w:val="false"/>
                <w:sz w:val="14"/>
                <w:szCs w:val="14"/>
              </w:rPr>
              <w:t xml:space="preserve">経費助成は1つの技能実習につき1人10万円、賃金助成は1つの技能実習につき1人20日分が上限。経費助成＋賃金助成＋賃金向上助成・資格等手当助成の合計で、支給申請日を基準とする一事業年度（4/1〜3/31）あたり500万円／経費助成：雇用保険被保険者21人以上の中小建設事業主は、35歳未満の労働者7/10・35歳以上9/20（20人以下は3/4）。賃金助成：21人以上は8,550円/日（建設キャリアアップシステムの技能者情報登録者は9,405円/日）。賃金要件（1年以内に5%以上）または資格等手当要件（3%以上）を満たすと、経費3/20（1人2万円まで）・賃金1,750円/日を上乗せ</w:t>
            </w:r>
          </w:p>
        </w:tc>
        <w:tc>
          <w:tcPr>
            <w:tcW w:type="pct" w:w="12%"/>
            <w:tcMar>
              <w:top w:type="dxa" w:w="30"/>
              <w:left w:type="dxa" w:w="60"/>
              <w:bottom w:type="dxa" w:w="30"/>
              <w:right w:type="dxa" w:w="60"/>
            </w:tcMar>
          </w:tcPr>
          <w:p>
            <w:r>
              <w:rPr>
                <w:rFonts w:ascii="Yu Gothic" w:cs="Yu Gothic" w:eastAsia="Yu Gothic" w:hAnsi="Yu Gothic"/>
                <w:b w:val="false"/>
                <w:bCs w:val="false"/>
                <w:sz w:val="14"/>
                <w:szCs w:val="14"/>
              </w:rPr>
              <w:t xml:space="preserve">高</w:t>
            </w:r>
          </w:p>
        </w:tc>
        <w:tc>
          <w:tcPr>
            <w:tcW w:type="pct" w:w="30%"/>
            <w:tcMar>
              <w:top w:type="dxa" w:w="30"/>
              <w:left w:type="dxa" w:w="60"/>
              <w:bottom w:type="dxa" w:w="30"/>
              <w:right w:type="dxa" w:w="60"/>
            </w:tcMar>
          </w:tcPr>
          <w:p>
            <w:r>
              <w:rPr>
                <w:rFonts w:ascii="Yu Gothic" w:cs="Yu Gothic" w:eastAsia="Yu Gothic" w:hAnsi="Yu Gothic"/>
                <w:b w:val="false"/>
                <w:bCs w:val="false"/>
                <w:sz w:val="14"/>
                <w:szCs w:val="14"/>
              </w:rPr>
              <w:t xml:space="preserve">①技能講習（労働安全衛生法別表第18）は登録教習機関が実施するものを受講させる場合だけが対象で、自社では実施できない。②登録教習機関・指定教育訓練実施者の講習を受講させるだけなら計画届は不要（一部でも自社で実施する場合は、実施日の3か月前から原則1週間前までに計画届）。③支給申請は技能実習の終了日の翌日から2か月以内（その期間の賃金支払日から申請期限まで2週間に満たない場合は、賃金支払日から2週間以内）。④受講料を本人から徴収すると対象外。職場で業務に就かせたままの訓練（OJT）も対象外。⑤一度提出した書類は差し替え・訂正ができない。</w:t>
            </w:r>
          </w:p>
        </w:tc>
      </w:tr>
      <w:tr>
        <w:tc>
          <w:tcPr>
            <w:tcW w:type="pct" w:w="26%"/>
            <w:tcMar>
              <w:top w:type="dxa" w:w="30"/>
              <w:left w:type="dxa" w:w="60"/>
              <w:bottom w:type="dxa" w:w="30"/>
              <w:right w:type="dxa" w:w="60"/>
            </w:tcMar>
          </w:tcPr>
          <w:p>
            <w:r>
              <w:rPr>
                <w:rFonts w:ascii="Yu Gothic" w:cs="Yu Gothic" w:eastAsia="Yu Gothic" w:hAnsi="Yu Gothic"/>
                <w:b w:val="false"/>
                <w:bCs w:val="false"/>
                <w:sz w:val="14"/>
                <w:szCs w:val="14"/>
              </w:rPr>
              <w:t xml:space="preserve">人材確保等支援助成金 建設キャリアアップシステム等活用促進コース（雇用管理改善促進事業）</w:t>
            </w:r>
          </w:p>
        </w:tc>
        <w:tc>
          <w:tcPr>
            <w:tcW w:type="pct" w:w="10%"/>
            <w:tcMar>
              <w:top w:type="dxa" w:w="30"/>
              <w:left w:type="dxa" w:w="60"/>
              <w:bottom w:type="dxa" w:w="30"/>
              <w:right w:type="dxa" w:w="60"/>
            </w:tcMar>
          </w:tcPr>
          <w:p>
            <w:r>
              <w:rPr>
                <w:rFonts w:ascii="Yu Gothic" w:cs="Yu Gothic" w:eastAsia="Yu Gothic" w:hAnsi="Yu Gothic"/>
                <w:b w:val="false"/>
                <w:bCs w:val="false"/>
                <w:sz w:val="14"/>
                <w:szCs w:val="14"/>
              </w:rPr>
              <w:t xml:space="preserve">助成金</w:t>
            </w:r>
          </w:p>
        </w:tc>
        <w:tc>
          <w:tcPr>
            <w:tcW w:type="pct" w:w="22%"/>
            <w:tcMar>
              <w:top w:type="dxa" w:w="30"/>
              <w:left w:type="dxa" w:w="60"/>
              <w:bottom w:type="dxa" w:w="30"/>
              <w:right w:type="dxa" w:w="60"/>
            </w:tcMar>
          </w:tcPr>
          <w:p>
            <w:r>
              <w:rPr>
                <w:rFonts w:ascii="Yu Gothic" w:cs="Yu Gothic" w:eastAsia="Yu Gothic" w:hAnsi="Yu Gothic"/>
                <w:b w:val="false"/>
                <w:bCs w:val="false"/>
                <w:sz w:val="14"/>
                <w:szCs w:val="14"/>
              </w:rPr>
              <w:t xml:space="preserve">算定対象となる建設技能者1人につき16万円。支給申請日を基準とする一事業年度あたり160万円／定額（1人16万円）</w:t>
            </w:r>
          </w:p>
        </w:tc>
        <w:tc>
          <w:tcPr>
            <w:tcW w:type="pct" w:w="12%"/>
            <w:tcMar>
              <w:top w:type="dxa" w:w="30"/>
              <w:left w:type="dxa" w:w="60"/>
              <w:bottom w:type="dxa" w:w="30"/>
              <w:right w:type="dxa" w:w="60"/>
            </w:tcMar>
          </w:tcPr>
          <w:p>
            <w:r>
              <w:rPr>
                <w:rFonts w:ascii="Yu Gothic" w:cs="Yu Gothic" w:eastAsia="Yu Gothic" w:hAnsi="Yu Gothic"/>
                <w:b w:val="false"/>
                <w:bCs w:val="false"/>
                <w:sz w:val="14"/>
                <w:szCs w:val="14"/>
              </w:rPr>
              <w:t xml:space="preserve">中</w:t>
            </w:r>
          </w:p>
        </w:tc>
        <w:tc>
          <w:tcPr>
            <w:tcW w:type="pct" w:w="30%"/>
            <w:tcMar>
              <w:top w:type="dxa" w:w="30"/>
              <w:left w:type="dxa" w:w="60"/>
              <w:bottom w:type="dxa" w:w="30"/>
              <w:right w:type="dxa" w:w="60"/>
            </w:tcMar>
          </w:tcPr>
          <w:p>
            <w:r>
              <w:rPr>
                <w:rFonts w:ascii="Yu Gothic" w:cs="Yu Gothic" w:eastAsia="Yu Gothic" w:hAnsi="Yu Gothic"/>
                <w:b w:val="false"/>
                <w:bCs w:val="false"/>
                <w:sz w:val="14"/>
                <w:szCs w:val="14"/>
              </w:rPr>
              <w:t xml:space="preserve">当社の建設技能者のCCUS登録は約8割で、全員の詳細型登録が未完了のため現時点では要件を満たさない。一律の定期昇給ではなく、能力評価（レベル判定）で昇格評定を受けた技能者の賃金を昇格に連動して5%以上増やす規程が要る。2027年4月の改定で狙う場合、計画届は増額改定日の属する月の初日の6か月前から2か月前の前日まで＝2026年10月1日〜2027年1月31日に出す。支給申請は増額改定後の賃金算定期間（12か月）の末日の翌日から原則2か月以内で、入金は早くても2028年度になる。中小建設事業主の判定は、支給要領上は計画届の届出日の資本金・常時雇用労働者数で確認される。</w:t>
            </w:r>
          </w:p>
        </w:tc>
      </w:tr>
      <w:tr>
        <w:tc>
          <w:tcPr>
            <w:tcW w:type="pct" w:w="26%"/>
            <w:tcMar>
              <w:top w:type="dxa" w:w="30"/>
              <w:left w:type="dxa" w:w="60"/>
              <w:bottom w:type="dxa" w:w="30"/>
              <w:right w:type="dxa" w:w="60"/>
            </w:tcMar>
          </w:tcPr>
          <w:p>
            <w:r>
              <w:rPr>
                <w:rFonts w:ascii="Yu Gothic" w:cs="Yu Gothic" w:eastAsia="Yu Gothic" w:hAnsi="Yu Gothic"/>
                <w:b w:val="false"/>
                <w:bCs w:val="false"/>
                <w:sz w:val="14"/>
                <w:szCs w:val="14"/>
              </w:rPr>
              <w:t xml:space="preserve">人材確保等支援助成金 若年者及び女性に魅力ある職場づくり事業コース（建設分野）</w:t>
            </w:r>
          </w:p>
        </w:tc>
        <w:tc>
          <w:tcPr>
            <w:tcW w:type="pct" w:w="10%"/>
            <w:tcMar>
              <w:top w:type="dxa" w:w="30"/>
              <w:left w:type="dxa" w:w="60"/>
              <w:bottom w:type="dxa" w:w="30"/>
              <w:right w:type="dxa" w:w="60"/>
            </w:tcMar>
          </w:tcPr>
          <w:p>
            <w:r>
              <w:rPr>
                <w:rFonts w:ascii="Yu Gothic" w:cs="Yu Gothic" w:eastAsia="Yu Gothic" w:hAnsi="Yu Gothic"/>
                <w:b w:val="false"/>
                <w:bCs w:val="false"/>
                <w:sz w:val="14"/>
                <w:szCs w:val="14"/>
              </w:rPr>
              <w:t xml:space="preserve">助成金</w:t>
            </w:r>
          </w:p>
        </w:tc>
        <w:tc>
          <w:tcPr>
            <w:tcW w:type="pct" w:w="22%"/>
            <w:tcMar>
              <w:top w:type="dxa" w:w="30"/>
              <w:left w:type="dxa" w:w="60"/>
              <w:bottom w:type="dxa" w:w="30"/>
              <w:right w:type="dxa" w:w="60"/>
            </w:tcMar>
          </w:tcPr>
          <w:p>
            <w:r>
              <w:rPr>
                <w:rFonts w:ascii="Yu Gothic" w:cs="Yu Gothic" w:eastAsia="Yu Gothic" w:hAnsi="Yu Gothic"/>
                <w:b w:val="false"/>
                <w:bCs w:val="false"/>
                <w:sz w:val="14"/>
                <w:szCs w:val="14"/>
              </w:rPr>
              <w:t xml:space="preserve">経費等助成＋賃金向上助成＋定着助成の合計で、支給申請日を基準とする一事業年度あたり200万円（定着助成は1人42万円・一事業年度3人まで）／中小建設事業主は支給対象費用の3/5、中小建設事業主以外は9/20。雇用管理研修等の受講は1人9,500円/日（最大6日）</w:t>
            </w:r>
          </w:p>
        </w:tc>
        <w:tc>
          <w:tcPr>
            <w:tcW w:type="pct" w:w="12%"/>
            <w:tcMar>
              <w:top w:type="dxa" w:w="30"/>
              <w:left w:type="dxa" w:w="60"/>
              <w:bottom w:type="dxa" w:w="30"/>
              <w:right w:type="dxa" w:w="60"/>
            </w:tcMar>
          </w:tcPr>
          <w:p>
            <w:r>
              <w:rPr>
                <w:rFonts w:ascii="Yu Gothic" w:cs="Yu Gothic" w:eastAsia="Yu Gothic" w:hAnsi="Yu Gothic"/>
                <w:b w:val="false"/>
                <w:bCs w:val="false"/>
                <w:sz w:val="14"/>
                <w:szCs w:val="14"/>
              </w:rPr>
              <w:t xml:space="preserve">中</w:t>
            </w:r>
          </w:p>
        </w:tc>
        <w:tc>
          <w:tcPr>
            <w:tcW w:type="pct" w:w="30%"/>
            <w:tcMar>
              <w:top w:type="dxa" w:w="30"/>
              <w:left w:type="dxa" w:w="60"/>
              <w:bottom w:type="dxa" w:w="30"/>
              <w:right w:type="dxa" w:w="60"/>
            </w:tcMar>
          </w:tcPr>
          <w:p>
            <w:r>
              <w:rPr>
                <w:rFonts w:ascii="Yu Gothic" w:cs="Yu Gothic" w:eastAsia="Yu Gothic" w:hAnsi="Yu Gothic"/>
                <w:b w:val="false"/>
                <w:bCs w:val="false"/>
                <w:sz w:val="14"/>
                <w:szCs w:val="14"/>
              </w:rPr>
              <w:t xml:space="preserve">新卒採用（2027年4月入社）の現場見学会・インターンシップ・入職後研修を1年の計画に組めば、①の啓発活動（現場見学会等）の参加者から採用し、その採用者に②の技能向上の取組を行い、③雇用管理研修を受講する、という流れを同一の年間計画で行う事業として定着助成（6か月定着で1人42万円）まで狙える。今期の技能実習コースと費用を二重に計上しないこと（同じ講習を両方に載せない）。</w:t>
            </w:r>
          </w:p>
        </w:tc>
      </w:tr>
      <w:tr>
        <w:tc>
          <w:tcPr>
            <w:tcW w:type="pct" w:w="26%"/>
            <w:tcMar>
              <w:top w:type="dxa" w:w="30"/>
              <w:left w:type="dxa" w:w="60"/>
              <w:bottom w:type="dxa" w:w="30"/>
              <w:right w:type="dxa" w:w="60"/>
            </w:tcMar>
          </w:tcPr>
          <w:p>
            <w:r>
              <w:rPr>
                <w:rFonts w:ascii="Yu Gothic" w:cs="Yu Gothic" w:eastAsia="Yu Gothic" w:hAnsi="Yu Gothic"/>
                <w:b w:val="false"/>
                <w:bCs w:val="false"/>
                <w:sz w:val="14"/>
                <w:szCs w:val="14"/>
              </w:rPr>
              <w:t xml:space="preserve">トライアル雇用助成金 若年・女性建設労働者トライアルコース</w:t>
            </w:r>
          </w:p>
        </w:tc>
        <w:tc>
          <w:tcPr>
            <w:tcW w:type="pct" w:w="10%"/>
            <w:tcMar>
              <w:top w:type="dxa" w:w="30"/>
              <w:left w:type="dxa" w:w="60"/>
              <w:bottom w:type="dxa" w:w="30"/>
              <w:right w:type="dxa" w:w="60"/>
            </w:tcMar>
          </w:tcPr>
          <w:p>
            <w:r>
              <w:rPr>
                <w:rFonts w:ascii="Yu Gothic" w:cs="Yu Gothic" w:eastAsia="Yu Gothic" w:hAnsi="Yu Gothic"/>
                <w:b w:val="false"/>
                <w:bCs w:val="false"/>
                <w:sz w:val="14"/>
                <w:szCs w:val="14"/>
              </w:rPr>
              <w:t xml:space="preserve">助成金</w:t>
            </w:r>
          </w:p>
        </w:tc>
        <w:tc>
          <w:tcPr>
            <w:tcW w:type="pct" w:w="22%"/>
            <w:tcMar>
              <w:top w:type="dxa" w:w="30"/>
              <w:left w:type="dxa" w:w="60"/>
              <w:bottom w:type="dxa" w:w="30"/>
              <w:right w:type="dxa" w:w="60"/>
            </w:tcMar>
          </w:tcPr>
          <w:p>
            <w:r>
              <w:rPr>
                <w:rFonts w:ascii="Yu Gothic" w:cs="Yu Gothic" w:eastAsia="Yu Gothic" w:hAnsi="Yu Gothic"/>
                <w:b w:val="false"/>
                <w:bCs w:val="false"/>
                <w:sz w:val="14"/>
                <w:szCs w:val="14"/>
              </w:rPr>
              <w:t xml:space="preserve">1人につき月4万円×3か月＝12万円まで（就労日数の割合に応じて減額）／定額（月4万円）</w:t>
            </w:r>
          </w:p>
        </w:tc>
        <w:tc>
          <w:tcPr>
            <w:tcW w:type="pct" w:w="12%"/>
            <w:tcMar>
              <w:top w:type="dxa" w:w="30"/>
              <w:left w:type="dxa" w:w="60"/>
              <w:bottom w:type="dxa" w:w="30"/>
              <w:right w:type="dxa" w:w="60"/>
            </w:tcMar>
          </w:tcPr>
          <w:p>
            <w:r>
              <w:rPr>
                <w:rFonts w:ascii="Yu Gothic" w:cs="Yu Gothic" w:eastAsia="Yu Gothic" w:hAnsi="Yu Gothic"/>
                <w:b w:val="false"/>
                <w:bCs w:val="false"/>
                <w:sz w:val="14"/>
                <w:szCs w:val="14"/>
              </w:rPr>
              <w:t xml:space="preserve">低</w:t>
            </w:r>
          </w:p>
        </w:tc>
        <w:tc>
          <w:tcPr>
            <w:tcW w:type="pct" w:w="30%"/>
            <w:tcMar>
              <w:top w:type="dxa" w:w="30"/>
              <w:left w:type="dxa" w:w="60"/>
              <w:bottom w:type="dxa" w:w="30"/>
              <w:right w:type="dxa" w:w="60"/>
            </w:tcMar>
          </w:tcPr>
          <w:p>
            <w:r>
              <w:rPr>
                <w:rFonts w:ascii="Yu Gothic" w:cs="Yu Gothic" w:eastAsia="Yu Gothic" w:hAnsi="Yu Gothic"/>
                <w:b w:val="false"/>
                <w:bCs w:val="false"/>
                <w:sz w:val="14"/>
                <w:szCs w:val="14"/>
              </w:rPr>
              <w:t xml:space="preserve">前提となる一般トライアルコースはハローワーク等の紹介による試行雇用が要件。当社の採用は新卒一括と求人媒体が中心で、紹介経由の試行雇用の予定が無いため今期は見送る。中途の技能者をハローワーク経由で採る方針に変えるなら再検討する。</w:t>
            </w:r>
          </w:p>
        </w:tc>
      </w:tr>
      <w:tr>
        <w:tc>
          <w:tcPr>
            <w:tcW w:type="pct" w:w="26%"/>
            <w:tcMar>
              <w:top w:type="dxa" w:w="30"/>
              <w:left w:type="dxa" w:w="60"/>
              <w:bottom w:type="dxa" w:w="30"/>
              <w:right w:type="dxa" w:w="60"/>
            </w:tcMar>
          </w:tcPr>
          <w:p>
            <w:r>
              <w:rPr>
                <w:rFonts w:ascii="Yu Gothic" w:cs="Yu Gothic" w:eastAsia="Yu Gothic" w:hAnsi="Yu Gothic"/>
                <w:b w:val="false"/>
                <w:bCs w:val="false"/>
                <w:sz w:val="14"/>
                <w:szCs w:val="14"/>
              </w:rPr>
              <w:t xml:space="preserve">人材開発支援助成金 建設労働者認定訓練コース</w:t>
            </w:r>
          </w:p>
        </w:tc>
        <w:tc>
          <w:tcPr>
            <w:tcW w:type="pct" w:w="10%"/>
            <w:tcMar>
              <w:top w:type="dxa" w:w="30"/>
              <w:left w:type="dxa" w:w="60"/>
              <w:bottom w:type="dxa" w:w="30"/>
              <w:right w:type="dxa" w:w="60"/>
            </w:tcMar>
          </w:tcPr>
          <w:p>
            <w:r>
              <w:rPr>
                <w:rFonts w:ascii="Yu Gothic" w:cs="Yu Gothic" w:eastAsia="Yu Gothic" w:hAnsi="Yu Gothic"/>
                <w:b w:val="false"/>
                <w:bCs w:val="false"/>
                <w:sz w:val="14"/>
                <w:szCs w:val="14"/>
              </w:rPr>
              <w:t xml:space="preserve">助成金</w:t>
            </w:r>
          </w:p>
        </w:tc>
        <w:tc>
          <w:tcPr>
            <w:tcW w:type="pct" w:w="22%"/>
            <w:tcMar>
              <w:top w:type="dxa" w:w="30"/>
              <w:left w:type="dxa" w:w="60"/>
              <w:bottom w:type="dxa" w:w="30"/>
              <w:right w:type="dxa" w:w="60"/>
            </w:tcMar>
          </w:tcPr>
          <w:p>
            <w:r>
              <w:rPr>
                <w:rFonts w:ascii="Yu Gothic" w:cs="Yu Gothic" w:eastAsia="Yu Gothic" w:hAnsi="Yu Gothic"/>
                <w:b w:val="false"/>
                <w:bCs w:val="false"/>
                <w:sz w:val="14"/>
                <w:szCs w:val="14"/>
              </w:rPr>
              <w:t xml:space="preserve">賃金助成は1人1日3,800円（賃金要件等を満たすと1,000円上乗せ）／経費助成は対象経費の1/6（訓練の実施者向け）／賃金助成は3,800円/人日</w:t>
            </w:r>
          </w:p>
        </w:tc>
        <w:tc>
          <w:tcPr>
            <w:tcW w:type="pct" w:w="12%"/>
            <w:tcMar>
              <w:top w:type="dxa" w:w="30"/>
              <w:left w:type="dxa" w:w="60"/>
              <w:bottom w:type="dxa" w:w="30"/>
              <w:right w:type="dxa" w:w="60"/>
            </w:tcMar>
          </w:tcPr>
          <w:p>
            <w:r>
              <w:rPr>
                <w:rFonts w:ascii="Yu Gothic" w:cs="Yu Gothic" w:eastAsia="Yu Gothic" w:hAnsi="Yu Gothic"/>
                <w:b w:val="false"/>
                <w:bCs w:val="false"/>
                <w:sz w:val="14"/>
                <w:szCs w:val="14"/>
              </w:rPr>
              <w:t xml:space="preserve">低</w:t>
            </w:r>
          </w:p>
        </w:tc>
        <w:tc>
          <w:tcPr>
            <w:tcW w:type="pct" w:w="30%"/>
            <w:tcMar>
              <w:top w:type="dxa" w:w="30"/>
              <w:left w:type="dxa" w:w="60"/>
              <w:bottom w:type="dxa" w:w="30"/>
              <w:right w:type="dxa" w:w="60"/>
            </w:tcMar>
          </w:tcPr>
          <w:p>
            <w:r>
              <w:rPr>
                <w:rFonts w:ascii="Yu Gothic" w:cs="Yu Gothic" w:eastAsia="Yu Gothic" w:hAnsi="Yu Gothic"/>
                <w:b w:val="false"/>
                <w:bCs w:val="false"/>
                <w:sz w:val="14"/>
                <w:szCs w:val="14"/>
              </w:rPr>
              <w:t xml:space="preserve">技能実習コースとは対象の訓練が違う（認定訓練は都道府県の認定を受けた長期の職業訓練）。都道府県の補助を受けて行われる認定訓練は技能実習コースの対象にならないため、同じ訓練を両方に載せることはできない。</w:t>
            </w:r>
          </w:p>
        </w:tc>
      </w:tr>
      <w:tr>
        <w:tc>
          <w:tcPr>
            <w:tcW w:type="pct" w:w="26%"/>
            <w:tcMar>
              <w:top w:type="dxa" w:w="30"/>
              <w:left w:type="dxa" w:w="60"/>
              <w:bottom w:type="dxa" w:w="30"/>
              <w:right w:type="dxa" w:w="60"/>
            </w:tcMar>
          </w:tcPr>
          <w:p>
            <w:r>
              <w:rPr>
                <w:rFonts w:ascii="Yu Gothic" w:cs="Yu Gothic" w:eastAsia="Yu Gothic" w:hAnsi="Yu Gothic"/>
                <w:b w:val="false"/>
                <w:bCs w:val="false"/>
                <w:sz w:val="14"/>
                <w:szCs w:val="14"/>
              </w:rPr>
              <w:t xml:space="preserve">人材確保等支援助成金 作業員宿舎等設置助成コース（建設分野）</w:t>
            </w:r>
          </w:p>
        </w:tc>
        <w:tc>
          <w:tcPr>
            <w:tcW w:type="pct" w:w="10%"/>
            <w:tcMar>
              <w:top w:type="dxa" w:w="30"/>
              <w:left w:type="dxa" w:w="60"/>
              <w:bottom w:type="dxa" w:w="30"/>
              <w:right w:type="dxa" w:w="60"/>
            </w:tcMar>
          </w:tcPr>
          <w:p>
            <w:r>
              <w:rPr>
                <w:rFonts w:ascii="Yu Gothic" w:cs="Yu Gothic" w:eastAsia="Yu Gothic" w:hAnsi="Yu Gothic"/>
                <w:b w:val="false"/>
                <w:bCs w:val="false"/>
                <w:sz w:val="14"/>
                <w:szCs w:val="14"/>
              </w:rPr>
              <w:t xml:space="preserve">助成金</w:t>
            </w:r>
          </w:p>
        </w:tc>
        <w:tc>
          <w:tcPr>
            <w:tcW w:type="pct" w:w="22%"/>
            <w:tcMar>
              <w:top w:type="dxa" w:w="30"/>
              <w:left w:type="dxa" w:w="60"/>
              <w:bottom w:type="dxa" w:w="30"/>
              <w:right w:type="dxa" w:w="60"/>
            </w:tcMar>
          </w:tcPr>
          <w:p>
            <w:r>
              <w:rPr>
                <w:rFonts w:ascii="Yu Gothic" w:cs="Yu Gothic" w:eastAsia="Yu Gothic" w:hAnsi="Yu Gothic"/>
                <w:b w:val="false"/>
                <w:bCs w:val="false"/>
                <w:sz w:val="14"/>
                <w:szCs w:val="14"/>
              </w:rPr>
              <w:t xml:space="preserve">作業員宿舎は建設労働者の数×25万円（石川県）／女性専用作業員施設は対象経費の3/5（賃金要件を満たすと3/20上乗せ）／作業員施設・賃貸住宅は2/3（石川県）</w:t>
            </w:r>
          </w:p>
        </w:tc>
        <w:tc>
          <w:tcPr>
            <w:tcW w:type="pct" w:w="12%"/>
            <w:tcMar>
              <w:top w:type="dxa" w:w="30"/>
              <w:left w:type="dxa" w:w="60"/>
              <w:bottom w:type="dxa" w:w="30"/>
              <w:right w:type="dxa" w:w="60"/>
            </w:tcMar>
          </w:tcPr>
          <w:p>
            <w:r>
              <w:rPr>
                <w:rFonts w:ascii="Yu Gothic" w:cs="Yu Gothic" w:eastAsia="Yu Gothic" w:hAnsi="Yu Gothic"/>
                <w:b w:val="false"/>
                <w:bCs w:val="false"/>
                <w:sz w:val="14"/>
                <w:szCs w:val="14"/>
              </w:rPr>
              <w:t xml:space="preserve">低</w:t>
            </w:r>
          </w:p>
        </w:tc>
        <w:tc>
          <w:tcPr>
            <w:tcW w:type="pct" w:w="30%"/>
            <w:tcMar>
              <w:top w:type="dxa" w:w="30"/>
              <w:left w:type="dxa" w:w="60"/>
              <w:bottom w:type="dxa" w:w="30"/>
              <w:right w:type="dxa" w:w="60"/>
            </w:tcMar>
          </w:tcPr>
          <w:p>
            <w:r>
              <w:rPr>
                <w:rFonts w:ascii="Yu Gothic" w:cs="Yu Gothic" w:eastAsia="Yu Gothic" w:hAnsi="Yu Gothic"/>
                <w:b w:val="false"/>
                <w:bCs w:val="false"/>
                <w:sz w:val="14"/>
                <w:szCs w:val="14"/>
              </w:rPr>
              <w:t xml:space="preserve">作業員宿舎等の整備（石川県）は、当社が長野県で施工しているため対象外。女性専用作業員施設は全国が対象で、女性の技能者を自社が施工管理する現場に配属する時点で、更衣室・トイレ等を賃借で設置すれば対象になり得る。今期は配属予定が無いため見送る。</w:t>
            </w:r>
          </w:p>
        </w:tc>
      </w:tr>
    </w:tbl>
    <w:p>
      <w:pPr>
        <w:pStyle w:val="Heading2"/>
        <w:spacing w:after="80" w:before="220"/>
      </w:pPr>
      <w:r>
        <w:rPr>
          <w:rFonts w:ascii="Yu Gothic" w:cs="Yu Gothic" w:eastAsia="Yu Gothic" w:hAnsi="Yu Gothic"/>
          <w:b/>
          <w:bCs/>
        </w:rPr>
        <w:t xml:space="preserve">第3部　必要書類チェックリスト</w:t>
      </w:r>
    </w:p>
    <w:tbl>
      <w:tblPr>
        <w:tblW w:type="pct" w:w="100%"/>
        <w:tblBorders>
          <w:top w:val="single" w:color="CFC6B0" w:sz="3"/>
          <w:left w:val="single" w:color="CFC6B0" w:sz="3"/>
          <w:bottom w:val="single" w:color="CFC6B0" w:sz="3"/>
          <w:right w:val="single" w:color="CFC6B0" w:sz="3"/>
          <w:insideH w:val="single" w:color="CFC6B0" w:sz="3"/>
          <w:insideV w:val="single" w:color="CFC6B0" w:sz="3"/>
        </w:tblBorders>
      </w:tblPr>
      <w:tblGrid>
        <w:gridCol w:w="100"/>
        <w:gridCol w:w="100"/>
        <w:gridCol w:w="100"/>
        <w:gridCol w:w="100"/>
        <w:gridCol w:w="100"/>
      </w:tblGrid>
      <w:tr>
        <w:tc>
          <w:tcPr>
            <w:tcW w:type="pct" w:w="34%"/>
            <w:shd w:fill="ECE4D2" w:color="auto" w:val="clear"/>
            <w:tcMar>
              <w:top w:type="dxa" w:w="30"/>
              <w:left w:type="dxa" w:w="60"/>
              <w:bottom w:type="dxa" w:w="30"/>
              <w:right w:type="dxa" w:w="60"/>
            </w:tcMar>
          </w:tcPr>
          <w:p>
            <w:r>
              <w:rPr>
                <w:rFonts w:ascii="Yu Gothic" w:cs="Yu Gothic" w:eastAsia="Yu Gothic" w:hAnsi="Yu Gothic"/>
                <w:b/>
                <w:bCs/>
                <w:sz w:val="14"/>
                <w:szCs w:val="14"/>
              </w:rPr>
              <w:t xml:space="preserve">書類</w:t>
            </w:r>
          </w:p>
        </w:tc>
        <w:tc>
          <w:tcPr>
            <w:tcW w:type="pct" w:w="10%"/>
            <w:shd w:fill="ECE4D2" w:color="auto" w:val="clear"/>
            <w:tcMar>
              <w:top w:type="dxa" w:w="30"/>
              <w:left w:type="dxa" w:w="60"/>
              <w:bottom w:type="dxa" w:w="30"/>
              <w:right w:type="dxa" w:w="60"/>
            </w:tcMar>
          </w:tcPr>
          <w:p>
            <w:r>
              <w:rPr>
                <w:rFonts w:ascii="Yu Gothic" w:cs="Yu Gothic" w:eastAsia="Yu Gothic" w:hAnsi="Yu Gothic"/>
                <w:b/>
                <w:bCs/>
                <w:sz w:val="14"/>
                <w:szCs w:val="14"/>
              </w:rPr>
              <w:t xml:space="preserve">区分</w:t>
            </w:r>
          </w:p>
        </w:tc>
        <w:tc>
          <w:tcPr>
            <w:tcW w:type="pct" w:w="18%"/>
            <w:shd w:fill="ECE4D2" w:color="auto" w:val="clear"/>
            <w:tcMar>
              <w:top w:type="dxa" w:w="30"/>
              <w:left w:type="dxa" w:w="60"/>
              <w:bottom w:type="dxa" w:w="30"/>
              <w:right w:type="dxa" w:w="60"/>
            </w:tcMar>
          </w:tcPr>
          <w:p>
            <w:r>
              <w:rPr>
                <w:rFonts w:ascii="Yu Gothic" w:cs="Yu Gothic" w:eastAsia="Yu Gothic" w:hAnsi="Yu Gothic"/>
                <w:b/>
                <w:bCs/>
                <w:sz w:val="14"/>
                <w:szCs w:val="14"/>
              </w:rPr>
              <w:t xml:space="preserve">入手先</w:t>
            </w:r>
          </w:p>
        </w:tc>
        <w:tc>
          <w:tcPr>
            <w:tcW w:type="pct" w:w="26%"/>
            <w:shd w:fill="ECE4D2" w:color="auto" w:val="clear"/>
            <w:tcMar>
              <w:top w:type="dxa" w:w="30"/>
              <w:left w:type="dxa" w:w="60"/>
              <w:bottom w:type="dxa" w:w="30"/>
              <w:right w:type="dxa" w:w="60"/>
            </w:tcMar>
          </w:tcPr>
          <w:p>
            <w:r>
              <w:rPr>
                <w:rFonts w:ascii="Yu Gothic" w:cs="Yu Gothic" w:eastAsia="Yu Gothic" w:hAnsi="Yu Gothic"/>
                <w:b/>
                <w:bCs/>
                <w:sz w:val="14"/>
                <w:szCs w:val="14"/>
              </w:rPr>
              <w:t xml:space="preserve">留意</w:t>
            </w:r>
          </w:p>
        </w:tc>
        <w:tc>
          <w:tcPr>
            <w:tcW w:type="pct" w:w="12%"/>
            <w:shd w:fill="ECE4D2" w:color="auto" w:val="clear"/>
            <w:tcMar>
              <w:top w:type="dxa" w:w="30"/>
              <w:left w:type="dxa" w:w="60"/>
              <w:bottom w:type="dxa" w:w="30"/>
              <w:right w:type="dxa" w:w="60"/>
            </w:tcMar>
          </w:tcPr>
          <w:p>
            <w:r>
              <w:rPr>
                <w:rFonts w:ascii="Yu Gothic" w:cs="Yu Gothic" w:eastAsia="Yu Gothic" w:hAnsi="Yu Gothic"/>
                <w:b/>
                <w:bCs/>
                <w:sz w:val="14"/>
                <w:szCs w:val="14"/>
              </w:rPr>
              <w:t xml:space="preserve">状況</w:t>
            </w:r>
          </w:p>
        </w:tc>
      </w:tr>
      <w:tr>
        <w:tc>
          <w:tcPr>
            <w:tcW w:type="pct" w:w="34%"/>
            <w:tcMar>
              <w:top w:type="dxa" w:w="30"/>
              <w:left w:type="dxa" w:w="60"/>
              <w:bottom w:type="dxa" w:w="30"/>
              <w:right w:type="dxa" w:w="60"/>
            </w:tcMar>
          </w:tcPr>
          <w:p>
            <w:r>
              <w:rPr>
                <w:rFonts w:ascii="Yu Gothic" w:cs="Yu Gothic" w:eastAsia="Yu Gothic" w:hAnsi="Yu Gothic"/>
                <w:b w:val="false"/>
                <w:bCs w:val="false"/>
                <w:sz w:val="14"/>
                <w:szCs w:val="14"/>
              </w:rPr>
              <w:t xml:space="preserve">雇用管理責任者の選任（建設事業を行う事業所ごと）</w:t>
            </w:r>
          </w:p>
        </w:tc>
        <w:tc>
          <w:tcPr>
            <w:tcW w:type="pct" w:w="10%"/>
            <w:tcMar>
              <w:top w:type="dxa" w:w="30"/>
              <w:left w:type="dxa" w:w="60"/>
              <w:bottom w:type="dxa" w:w="30"/>
              <w:right w:type="dxa" w:w="60"/>
            </w:tcMar>
          </w:tcPr>
          <w:p>
            <w:r>
              <w:rPr>
                <w:rFonts w:ascii="Yu Gothic" w:cs="Yu Gothic" w:eastAsia="Yu Gothic" w:hAnsi="Yu Gothic"/>
                <w:b w:val="false"/>
                <w:bCs w:val="false"/>
                <w:sz w:val="14"/>
                <w:szCs w:val="14"/>
              </w:rPr>
              <w:t xml:space="preserve">必須</w:t>
            </w:r>
          </w:p>
        </w:tc>
        <w:tc>
          <w:tcPr>
            <w:tcW w:type="pct" w:w="18%"/>
            <w:tcMar>
              <w:top w:type="dxa" w:w="30"/>
              <w:left w:type="dxa" w:w="60"/>
              <w:bottom w:type="dxa" w:w="30"/>
              <w:right w:type="dxa" w:w="60"/>
            </w:tcMar>
          </w:tcPr>
          <w:p>
            <w:r>
              <w:rPr>
                <w:rFonts w:ascii="Yu Gothic" w:cs="Yu Gothic" w:eastAsia="Yu Gothic" w:hAnsi="Yu Gothic"/>
                <w:b w:val="false"/>
                <w:bCs w:val="false"/>
                <w:sz w:val="14"/>
                <w:szCs w:val="14"/>
              </w:rPr>
              <w:t xml:space="preserve">社内（建設労働者の雇用の改善等に関する法律5条1項）</w:t>
            </w:r>
          </w:p>
        </w:tc>
        <w:tc>
          <w:tcPr>
            <w:tcW w:type="pct" w:w="26%"/>
            <w:tcMar>
              <w:top w:type="dxa" w:w="30"/>
              <w:left w:type="dxa" w:w="60"/>
              <w:bottom w:type="dxa" w:w="30"/>
              <w:right w:type="dxa" w:w="60"/>
            </w:tcMar>
          </w:tcPr>
          <w:p>
            <w:r>
              <w:rPr>
                <w:rFonts w:ascii="Yu Gothic" w:cs="Yu Gothic" w:eastAsia="Yu Gothic" w:hAnsi="Yu Gothic"/>
                <w:b w:val="false"/>
                <w:bCs w:val="false"/>
                <w:sz w:val="14"/>
                <w:szCs w:val="14"/>
              </w:rPr>
              <w:t xml:space="preserve">選任していないと全コースが対象外。支給申請書の「雇用管理責任者」欄で確認される。本社と各営業所で選任済みかを名簿で確かめる。</w:t>
            </w:r>
          </w:p>
        </w:tc>
        <w:tc>
          <w:tcPr>
            <w:tcW w:type="pct" w:w="12%"/>
            <w:tcMar>
              <w:top w:type="dxa" w:w="30"/>
              <w:left w:type="dxa" w:w="60"/>
              <w:bottom w:type="dxa" w:w="30"/>
              <w:right w:type="dxa" w:w="60"/>
            </w:tcMar>
          </w:tcPr>
          <w:p>
            <w:r>
              <w:rPr>
                <w:rFonts w:ascii="Yu Gothic" w:cs="Yu Gothic" w:eastAsia="Yu Gothic" w:hAnsi="Yu Gothic"/>
                <w:b w:val="false"/>
                <w:bCs w:val="false"/>
                <w:sz w:val="14"/>
                <w:szCs w:val="14"/>
              </w:rPr>
              <w:t xml:space="preserve">準備済</w:t>
            </w:r>
          </w:p>
        </w:tc>
      </w:tr>
      <w:tr>
        <w:tc>
          <w:tcPr>
            <w:tcW w:type="pct" w:w="34%"/>
            <w:tcMar>
              <w:top w:type="dxa" w:w="30"/>
              <w:left w:type="dxa" w:w="60"/>
              <w:bottom w:type="dxa" w:w="30"/>
              <w:right w:type="dxa" w:w="60"/>
            </w:tcMar>
          </w:tcPr>
          <w:p>
            <w:r>
              <w:rPr>
                <w:rFonts w:ascii="Yu Gothic" w:cs="Yu Gothic" w:eastAsia="Yu Gothic" w:hAnsi="Yu Gothic"/>
                <w:b w:val="false"/>
                <w:bCs w:val="false"/>
                <w:sz w:val="14"/>
                <w:szCs w:val="14"/>
              </w:rPr>
              <w:t xml:space="preserve">中小建設事業主であることの確認資料（資本金・常時雇用する労働者数）</w:t>
            </w:r>
          </w:p>
        </w:tc>
        <w:tc>
          <w:tcPr>
            <w:tcW w:type="pct" w:w="10%"/>
            <w:tcMar>
              <w:top w:type="dxa" w:w="30"/>
              <w:left w:type="dxa" w:w="60"/>
              <w:bottom w:type="dxa" w:w="30"/>
              <w:right w:type="dxa" w:w="60"/>
            </w:tcMar>
          </w:tcPr>
          <w:p>
            <w:r>
              <w:rPr>
                <w:rFonts w:ascii="Yu Gothic" w:cs="Yu Gothic" w:eastAsia="Yu Gothic" w:hAnsi="Yu Gothic"/>
                <w:b w:val="false"/>
                <w:bCs w:val="false"/>
                <w:sz w:val="14"/>
                <w:szCs w:val="14"/>
              </w:rPr>
              <w:t xml:space="preserve">必須</w:t>
            </w:r>
          </w:p>
        </w:tc>
        <w:tc>
          <w:tcPr>
            <w:tcW w:type="pct" w:w="18%"/>
            <w:tcMar>
              <w:top w:type="dxa" w:w="30"/>
              <w:left w:type="dxa" w:w="60"/>
              <w:bottom w:type="dxa" w:w="30"/>
              <w:right w:type="dxa" w:w="60"/>
            </w:tcMar>
          </w:tcPr>
          <w:p>
            <w:r>
              <w:rPr>
                <w:rFonts w:ascii="Yu Gothic" w:cs="Yu Gothic" w:eastAsia="Yu Gothic" w:hAnsi="Yu Gothic"/>
                <w:b w:val="false"/>
                <w:bCs w:val="false"/>
                <w:sz w:val="14"/>
                <w:szCs w:val="14"/>
              </w:rPr>
              <w:t xml:space="preserve">登記事項・雇用保険適用事業所台帳</w:t>
            </w:r>
          </w:p>
        </w:tc>
        <w:tc>
          <w:tcPr>
            <w:tcW w:type="pct" w:w="26%"/>
            <w:tcMar>
              <w:top w:type="dxa" w:w="30"/>
              <w:left w:type="dxa" w:w="60"/>
              <w:bottom w:type="dxa" w:w="30"/>
              <w:right w:type="dxa" w:w="60"/>
            </w:tcMar>
          </w:tcPr>
          <w:p>
            <w:r>
              <w:rPr>
                <w:rFonts w:ascii="Yu Gothic" w:cs="Yu Gothic" w:eastAsia="Yu Gothic" w:hAnsi="Yu Gothic"/>
                <w:b w:val="false"/>
                <w:bCs w:val="false"/>
                <w:sz w:val="14"/>
                <w:szCs w:val="14"/>
              </w:rPr>
              <w:t xml:space="preserve">資本金3億円以下または常時雇用300人以下のどちらかで足りる。当社は76名で人数基準を満たすため、上場準備の増資で資本金が3億円を超えても中小建設事業主のまま。支給要領上、技能実習コースは支給申請書の届出日の数値で確認される。</w:t>
            </w:r>
          </w:p>
        </w:tc>
        <w:tc>
          <w:tcPr>
            <w:tcW w:type="pct" w:w="12%"/>
            <w:tcMar>
              <w:top w:type="dxa" w:w="30"/>
              <w:left w:type="dxa" w:w="60"/>
              <w:bottom w:type="dxa" w:w="30"/>
              <w:right w:type="dxa" w:w="60"/>
            </w:tcMar>
          </w:tcPr>
          <w:p>
            <w:r>
              <w:rPr>
                <w:rFonts w:ascii="Yu Gothic" w:cs="Yu Gothic" w:eastAsia="Yu Gothic" w:hAnsi="Yu Gothic"/>
                <w:b w:val="false"/>
                <w:bCs w:val="false"/>
                <w:sz w:val="14"/>
                <w:szCs w:val="14"/>
              </w:rPr>
              <w:t xml:space="preserve">準備済</w:t>
            </w:r>
          </w:p>
        </w:tc>
      </w:tr>
      <w:tr>
        <w:tc>
          <w:tcPr>
            <w:tcW w:type="pct" w:w="34%"/>
            <w:tcMar>
              <w:top w:type="dxa" w:w="30"/>
              <w:left w:type="dxa" w:w="60"/>
              <w:bottom w:type="dxa" w:w="30"/>
              <w:right w:type="dxa" w:w="60"/>
            </w:tcMar>
          </w:tcPr>
          <w:p>
            <w:r>
              <w:rPr>
                <w:rFonts w:ascii="Yu Gothic" w:cs="Yu Gothic" w:eastAsia="Yu Gothic" w:hAnsi="Yu Gothic"/>
                <w:b w:val="false"/>
                <w:bCs w:val="false"/>
                <w:sz w:val="14"/>
                <w:szCs w:val="14"/>
              </w:rPr>
              <w:t xml:space="preserve">受講者名簿（氏名・生年月日・雇用保険被保険者番号・CCUS技能者ID）</w:t>
            </w:r>
          </w:p>
        </w:tc>
        <w:tc>
          <w:tcPr>
            <w:tcW w:type="pct" w:w="10%"/>
            <w:tcMar>
              <w:top w:type="dxa" w:w="30"/>
              <w:left w:type="dxa" w:w="60"/>
              <w:bottom w:type="dxa" w:w="30"/>
              <w:right w:type="dxa" w:w="60"/>
            </w:tcMar>
          </w:tcPr>
          <w:p>
            <w:r>
              <w:rPr>
                <w:rFonts w:ascii="Yu Gothic" w:cs="Yu Gothic" w:eastAsia="Yu Gothic" w:hAnsi="Yu Gothic"/>
                <w:b w:val="false"/>
                <w:bCs w:val="false"/>
                <w:sz w:val="14"/>
                <w:szCs w:val="14"/>
              </w:rPr>
              <w:t xml:space="preserve">必須</w:t>
            </w:r>
          </w:p>
        </w:tc>
        <w:tc>
          <w:tcPr>
            <w:tcW w:type="pct" w:w="18%"/>
            <w:tcMar>
              <w:top w:type="dxa" w:w="30"/>
              <w:left w:type="dxa" w:w="60"/>
              <w:bottom w:type="dxa" w:w="30"/>
              <w:right w:type="dxa" w:w="60"/>
            </w:tcMar>
          </w:tcPr>
          <w:p>
            <w:r>
              <w:rPr>
                <w:rFonts w:ascii="Yu Gothic" w:cs="Yu Gothic" w:eastAsia="Yu Gothic" w:hAnsi="Yu Gothic"/>
                <w:b w:val="false"/>
                <w:bCs w:val="false"/>
                <w:sz w:val="14"/>
                <w:szCs w:val="14"/>
              </w:rPr>
              <w:t xml:space="preserve">社内（人事）</w:t>
            </w:r>
          </w:p>
        </w:tc>
        <w:tc>
          <w:tcPr>
            <w:tcW w:type="pct" w:w="26%"/>
            <w:tcMar>
              <w:top w:type="dxa" w:w="30"/>
              <w:left w:type="dxa" w:w="60"/>
              <w:bottom w:type="dxa" w:w="30"/>
              <w:right w:type="dxa" w:w="60"/>
            </w:tcMar>
          </w:tcPr>
          <w:p>
            <w:r>
              <w:rPr>
                <w:rFonts w:ascii="Yu Gothic" w:cs="Yu Gothic" w:eastAsia="Yu Gothic" w:hAnsi="Yu Gothic"/>
                <w:b w:val="false"/>
                <w:bCs w:val="false"/>
                <w:sz w:val="14"/>
                <w:szCs w:val="14"/>
              </w:rPr>
              <w:t xml:space="preserve">35歳未満と35歳以上で経費助成の率が違う。訓練期間を通して雇用保険の被保険者で、受講時間が総訓練時間の7割以上の者だけが算定対象になる。</w:t>
            </w:r>
          </w:p>
        </w:tc>
        <w:tc>
          <w:tcPr>
            <w:tcW w:type="pct" w:w="12%"/>
            <w:tcMar>
              <w:top w:type="dxa" w:w="30"/>
              <w:left w:type="dxa" w:w="60"/>
              <w:bottom w:type="dxa" w:w="30"/>
              <w:right w:type="dxa" w:w="60"/>
            </w:tcMar>
          </w:tcPr>
          <w:p>
            <w:r>
              <w:rPr>
                <w:rFonts w:ascii="Yu Gothic" w:cs="Yu Gothic" w:eastAsia="Yu Gothic" w:hAnsi="Yu Gothic"/>
                <w:b w:val="false"/>
                <w:bCs w:val="false"/>
                <w:sz w:val="14"/>
                <w:szCs w:val="14"/>
              </w:rPr>
              <w:t xml:space="preserve">作成中</w:t>
            </w:r>
          </w:p>
        </w:tc>
      </w:tr>
      <w:tr>
        <w:tc>
          <w:tcPr>
            <w:tcW w:type="pct" w:w="34%"/>
            <w:tcMar>
              <w:top w:type="dxa" w:w="30"/>
              <w:left w:type="dxa" w:w="60"/>
              <w:bottom w:type="dxa" w:w="30"/>
              <w:right w:type="dxa" w:w="60"/>
            </w:tcMar>
          </w:tcPr>
          <w:p>
            <w:r>
              <w:rPr>
                <w:rFonts w:ascii="Yu Gothic" w:cs="Yu Gothic" w:eastAsia="Yu Gothic" w:hAnsi="Yu Gothic"/>
                <w:b w:val="false"/>
                <w:bCs w:val="false"/>
                <w:sz w:val="14"/>
                <w:szCs w:val="14"/>
              </w:rPr>
              <w:t xml:space="preserve">受講料の領収書・振込記録（会社名義の支払）と修了証の写し</w:t>
            </w:r>
          </w:p>
        </w:tc>
        <w:tc>
          <w:tcPr>
            <w:tcW w:type="pct" w:w="10%"/>
            <w:tcMar>
              <w:top w:type="dxa" w:w="30"/>
              <w:left w:type="dxa" w:w="60"/>
              <w:bottom w:type="dxa" w:w="30"/>
              <w:right w:type="dxa" w:w="60"/>
            </w:tcMar>
          </w:tcPr>
          <w:p>
            <w:r>
              <w:rPr>
                <w:rFonts w:ascii="Yu Gothic" w:cs="Yu Gothic" w:eastAsia="Yu Gothic" w:hAnsi="Yu Gothic"/>
                <w:b w:val="false"/>
                <w:bCs w:val="false"/>
                <w:sz w:val="14"/>
                <w:szCs w:val="14"/>
              </w:rPr>
              <w:t xml:space="preserve">必須</w:t>
            </w:r>
          </w:p>
        </w:tc>
        <w:tc>
          <w:tcPr>
            <w:tcW w:type="pct" w:w="18%"/>
            <w:tcMar>
              <w:top w:type="dxa" w:w="30"/>
              <w:left w:type="dxa" w:w="60"/>
              <w:bottom w:type="dxa" w:w="30"/>
              <w:right w:type="dxa" w:w="60"/>
            </w:tcMar>
          </w:tcPr>
          <w:p>
            <w:r>
              <w:rPr>
                <w:rFonts w:ascii="Yu Gothic" w:cs="Yu Gothic" w:eastAsia="Yu Gothic" w:hAnsi="Yu Gothic"/>
                <w:b w:val="false"/>
                <w:bCs w:val="false"/>
                <w:sz w:val="14"/>
                <w:szCs w:val="14"/>
              </w:rPr>
              <w:t xml:space="preserve">登録教習機関・指定教育訓練実施者</w:t>
            </w:r>
          </w:p>
        </w:tc>
        <w:tc>
          <w:tcPr>
            <w:tcW w:type="pct" w:w="26%"/>
            <w:tcMar>
              <w:top w:type="dxa" w:w="30"/>
              <w:left w:type="dxa" w:w="60"/>
              <w:bottom w:type="dxa" w:w="30"/>
              <w:right w:type="dxa" w:w="60"/>
            </w:tcMar>
          </w:tcPr>
          <w:p>
            <w:r>
              <w:rPr>
                <w:rFonts w:ascii="Yu Gothic" w:cs="Yu Gothic" w:eastAsia="Yu Gothic" w:hAnsi="Yu Gothic"/>
                <w:b w:val="false"/>
                <w:bCs w:val="false"/>
                <w:sz w:val="14"/>
                <w:szCs w:val="14"/>
              </w:rPr>
              <w:t xml:space="preserve">制度上の要件は、受講料を本人から徴収していないこと（一部でも徴収すると対象外）。立替精算そのものは禁止されていないが、本人負担の有無を証憑で示せるよう、社内ルールとして会社口座から直接支払う。</w:t>
            </w:r>
          </w:p>
        </w:tc>
        <w:tc>
          <w:tcPr>
            <w:tcW w:type="pct" w:w="12%"/>
            <w:tcMar>
              <w:top w:type="dxa" w:w="30"/>
              <w:left w:type="dxa" w:w="60"/>
              <w:bottom w:type="dxa" w:w="30"/>
              <w:right w:type="dxa" w:w="60"/>
            </w:tcMar>
          </w:tcPr>
          <w:p>
            <w:r>
              <w:rPr>
                <w:rFonts w:ascii="Yu Gothic" w:cs="Yu Gothic" w:eastAsia="Yu Gothic" w:hAnsi="Yu Gothic"/>
                <w:b w:val="false"/>
                <w:bCs w:val="false"/>
                <w:sz w:val="14"/>
                <w:szCs w:val="14"/>
              </w:rPr>
              <w:t xml:space="preserve">未着手</w:t>
            </w:r>
          </w:p>
        </w:tc>
      </w:tr>
      <w:tr>
        <w:tc>
          <w:tcPr>
            <w:tcW w:type="pct" w:w="34%"/>
            <w:tcMar>
              <w:top w:type="dxa" w:w="30"/>
              <w:left w:type="dxa" w:w="60"/>
              <w:bottom w:type="dxa" w:w="30"/>
              <w:right w:type="dxa" w:w="60"/>
            </w:tcMar>
          </w:tcPr>
          <w:p>
            <w:r>
              <w:rPr>
                <w:rFonts w:ascii="Yu Gothic" w:cs="Yu Gothic" w:eastAsia="Yu Gothic" w:hAnsi="Yu Gothic"/>
                <w:b w:val="false"/>
                <w:bCs w:val="false"/>
                <w:sz w:val="14"/>
                <w:szCs w:val="14"/>
              </w:rPr>
              <w:t xml:space="preserve">賃金台帳・出勤簿（受講日に通常の賃金以上を支払った記録）</w:t>
            </w:r>
          </w:p>
        </w:tc>
        <w:tc>
          <w:tcPr>
            <w:tcW w:type="pct" w:w="10%"/>
            <w:tcMar>
              <w:top w:type="dxa" w:w="30"/>
              <w:left w:type="dxa" w:w="60"/>
              <w:bottom w:type="dxa" w:w="30"/>
              <w:right w:type="dxa" w:w="60"/>
            </w:tcMar>
          </w:tcPr>
          <w:p>
            <w:r>
              <w:rPr>
                <w:rFonts w:ascii="Yu Gothic" w:cs="Yu Gothic" w:eastAsia="Yu Gothic" w:hAnsi="Yu Gothic"/>
                <w:b w:val="false"/>
                <w:bCs w:val="false"/>
                <w:sz w:val="14"/>
                <w:szCs w:val="14"/>
              </w:rPr>
              <w:t xml:space="preserve">必須</w:t>
            </w:r>
          </w:p>
        </w:tc>
        <w:tc>
          <w:tcPr>
            <w:tcW w:type="pct" w:w="18%"/>
            <w:tcMar>
              <w:top w:type="dxa" w:w="30"/>
              <w:left w:type="dxa" w:w="60"/>
              <w:bottom w:type="dxa" w:w="30"/>
              <w:right w:type="dxa" w:w="60"/>
            </w:tcMar>
          </w:tcPr>
          <w:p>
            <w:r>
              <w:rPr>
                <w:rFonts w:ascii="Yu Gothic" w:cs="Yu Gothic" w:eastAsia="Yu Gothic" w:hAnsi="Yu Gothic"/>
                <w:b w:val="false"/>
                <w:bCs w:val="false"/>
                <w:sz w:val="14"/>
                <w:szCs w:val="14"/>
              </w:rPr>
              <w:t xml:space="preserve">社内（給与）</w:t>
            </w:r>
          </w:p>
        </w:tc>
        <w:tc>
          <w:tcPr>
            <w:tcW w:type="pct" w:w="26%"/>
            <w:tcMar>
              <w:top w:type="dxa" w:w="30"/>
              <w:left w:type="dxa" w:w="60"/>
              <w:bottom w:type="dxa" w:w="30"/>
              <w:right w:type="dxa" w:w="60"/>
            </w:tcMar>
          </w:tcPr>
          <w:p>
            <w:r>
              <w:rPr>
                <w:rFonts w:ascii="Yu Gothic" w:cs="Yu Gothic" w:eastAsia="Yu Gothic" w:hAnsi="Yu Gothic"/>
                <w:b w:val="false"/>
                <w:bCs w:val="false"/>
                <w:sz w:val="14"/>
                <w:szCs w:val="14"/>
              </w:rPr>
              <w:t xml:space="preserve">受講日は業務命令による労働であり、賃金の支払が確認できないと助成されない。所定外・休日の受講は割増賃金が要る。受講日を欠勤・有給で処理しないよう、給与担当に事前に周知する。</w:t>
            </w:r>
          </w:p>
        </w:tc>
        <w:tc>
          <w:tcPr>
            <w:tcW w:type="pct" w:w="12%"/>
            <w:tcMar>
              <w:top w:type="dxa" w:w="30"/>
              <w:left w:type="dxa" w:w="60"/>
              <w:bottom w:type="dxa" w:w="30"/>
              <w:right w:type="dxa" w:w="60"/>
            </w:tcMar>
          </w:tcPr>
          <w:p>
            <w:r>
              <w:rPr>
                <w:rFonts w:ascii="Yu Gothic" w:cs="Yu Gothic" w:eastAsia="Yu Gothic" w:hAnsi="Yu Gothic"/>
                <w:b w:val="false"/>
                <w:bCs w:val="false"/>
                <w:sz w:val="14"/>
                <w:szCs w:val="14"/>
              </w:rPr>
              <w:t xml:space="preserve">未着手</w:t>
            </w:r>
          </w:p>
        </w:tc>
      </w:tr>
      <w:tr>
        <w:tc>
          <w:tcPr>
            <w:tcW w:type="pct" w:w="34%"/>
            <w:tcMar>
              <w:top w:type="dxa" w:w="30"/>
              <w:left w:type="dxa" w:w="60"/>
              <w:bottom w:type="dxa" w:w="30"/>
              <w:right w:type="dxa" w:w="60"/>
            </w:tcMar>
          </w:tcPr>
          <w:p>
            <w:r>
              <w:rPr>
                <w:rFonts w:ascii="Yu Gothic" w:cs="Yu Gothic" w:eastAsia="Yu Gothic" w:hAnsi="Yu Gothic"/>
                <w:b w:val="false"/>
                <w:bCs w:val="false"/>
                <w:sz w:val="14"/>
                <w:szCs w:val="14"/>
              </w:rPr>
              <w:t xml:space="preserve">教育訓練給付の指定講座であることの確認（技術検定の講習）</w:t>
            </w:r>
          </w:p>
        </w:tc>
        <w:tc>
          <w:tcPr>
            <w:tcW w:type="pct" w:w="10%"/>
            <w:tcMar>
              <w:top w:type="dxa" w:w="30"/>
              <w:left w:type="dxa" w:w="60"/>
              <w:bottom w:type="dxa" w:w="30"/>
              <w:right w:type="dxa" w:w="60"/>
            </w:tcMar>
          </w:tcPr>
          <w:p>
            <w:r>
              <w:rPr>
                <w:rFonts w:ascii="Yu Gothic" w:cs="Yu Gothic" w:eastAsia="Yu Gothic" w:hAnsi="Yu Gothic"/>
                <w:b w:val="false"/>
                <w:bCs w:val="false"/>
                <w:sz w:val="14"/>
                <w:szCs w:val="14"/>
              </w:rPr>
              <w:t xml:space="preserve">必須</w:t>
            </w:r>
          </w:p>
        </w:tc>
        <w:tc>
          <w:tcPr>
            <w:tcW w:type="pct" w:w="18%"/>
            <w:tcMar>
              <w:top w:type="dxa" w:w="30"/>
              <w:left w:type="dxa" w:w="60"/>
              <w:bottom w:type="dxa" w:w="30"/>
              <w:right w:type="dxa" w:w="60"/>
            </w:tcMar>
          </w:tcPr>
          <w:p>
            <w:r>
              <w:rPr>
                <w:rFonts w:ascii="Yu Gothic" w:cs="Yu Gothic" w:eastAsia="Yu Gothic" w:hAnsi="Yu Gothic"/>
                <w:b w:val="false"/>
                <w:bCs w:val="false"/>
                <w:sz w:val="14"/>
                <w:szCs w:val="14"/>
              </w:rPr>
              <w:t xml:space="preserve">厚生労働省 教育訓練給付制度 検索システム</w:t>
            </w:r>
          </w:p>
        </w:tc>
        <w:tc>
          <w:tcPr>
            <w:tcW w:type="pct" w:w="26%"/>
            <w:tcMar>
              <w:top w:type="dxa" w:w="30"/>
              <w:left w:type="dxa" w:w="60"/>
              <w:bottom w:type="dxa" w:w="30"/>
              <w:right w:type="dxa" w:w="60"/>
            </w:tcMar>
          </w:tcPr>
          <w:p>
            <w:r>
              <w:rPr>
                <w:rFonts w:ascii="Yu Gothic" w:cs="Yu Gothic" w:eastAsia="Yu Gothic" w:hAnsi="Yu Gothic"/>
                <w:b w:val="false"/>
                <w:bCs w:val="false"/>
                <w:sz w:val="14"/>
                <w:szCs w:val="14"/>
              </w:rPr>
              <w:t xml:space="preserve">受講を開始する日において指定講座であることが要件。申込前に講座番号と指定期間を印刷して保存する。</w:t>
            </w:r>
          </w:p>
        </w:tc>
        <w:tc>
          <w:tcPr>
            <w:tcW w:type="pct" w:w="12%"/>
            <w:tcMar>
              <w:top w:type="dxa" w:w="30"/>
              <w:left w:type="dxa" w:w="60"/>
              <w:bottom w:type="dxa" w:w="30"/>
              <w:right w:type="dxa" w:w="60"/>
            </w:tcMar>
          </w:tcPr>
          <w:p>
            <w:r>
              <w:rPr>
                <w:rFonts w:ascii="Yu Gothic" w:cs="Yu Gothic" w:eastAsia="Yu Gothic" w:hAnsi="Yu Gothic"/>
                <w:b w:val="false"/>
                <w:bCs w:val="false"/>
                <w:sz w:val="14"/>
                <w:szCs w:val="14"/>
              </w:rPr>
              <w:t xml:space="preserve">未着手</w:t>
            </w:r>
          </w:p>
        </w:tc>
      </w:tr>
      <w:tr>
        <w:tc>
          <w:tcPr>
            <w:tcW w:type="pct" w:w="34%"/>
            <w:tcMar>
              <w:top w:type="dxa" w:w="30"/>
              <w:left w:type="dxa" w:w="60"/>
              <w:bottom w:type="dxa" w:w="30"/>
              <w:right w:type="dxa" w:w="60"/>
            </w:tcMar>
          </w:tcPr>
          <w:p>
            <w:r>
              <w:rPr>
                <w:rFonts w:ascii="Yu Gothic" w:cs="Yu Gothic" w:eastAsia="Yu Gothic" w:hAnsi="Yu Gothic"/>
                <w:b w:val="false"/>
                <w:bCs w:val="false"/>
                <w:sz w:val="14"/>
                <w:szCs w:val="14"/>
              </w:rPr>
              <w:t xml:space="preserve">支給要件確認申立書（労働関係法令の違反が無いこと等）</w:t>
            </w:r>
          </w:p>
        </w:tc>
        <w:tc>
          <w:tcPr>
            <w:tcW w:type="pct" w:w="10%"/>
            <w:tcMar>
              <w:top w:type="dxa" w:w="30"/>
              <w:left w:type="dxa" w:w="60"/>
              <w:bottom w:type="dxa" w:w="30"/>
              <w:right w:type="dxa" w:w="60"/>
            </w:tcMar>
          </w:tcPr>
          <w:p>
            <w:r>
              <w:rPr>
                <w:rFonts w:ascii="Yu Gothic" w:cs="Yu Gothic" w:eastAsia="Yu Gothic" w:hAnsi="Yu Gothic"/>
                <w:b w:val="false"/>
                <w:bCs w:val="false"/>
                <w:sz w:val="14"/>
                <w:szCs w:val="14"/>
              </w:rPr>
              <w:t xml:space="preserve">必須</w:t>
            </w:r>
          </w:p>
        </w:tc>
        <w:tc>
          <w:tcPr>
            <w:tcW w:type="pct" w:w="18%"/>
            <w:tcMar>
              <w:top w:type="dxa" w:w="30"/>
              <w:left w:type="dxa" w:w="60"/>
              <w:bottom w:type="dxa" w:w="30"/>
              <w:right w:type="dxa" w:w="60"/>
            </w:tcMar>
          </w:tcPr>
          <w:p>
            <w:r>
              <w:rPr>
                <w:rFonts w:ascii="Yu Gothic" w:cs="Yu Gothic" w:eastAsia="Yu Gothic" w:hAnsi="Yu Gothic"/>
                <w:b w:val="false"/>
                <w:bCs w:val="false"/>
                <w:sz w:val="14"/>
                <w:szCs w:val="14"/>
              </w:rPr>
              <w:t xml:space="preserve">支給申請様式</w:t>
            </w:r>
          </w:p>
        </w:tc>
        <w:tc>
          <w:tcPr>
            <w:tcW w:type="pct" w:w="26%"/>
            <w:tcMar>
              <w:top w:type="dxa" w:w="30"/>
              <w:left w:type="dxa" w:w="60"/>
              <w:bottom w:type="dxa" w:w="30"/>
              <w:right w:type="dxa" w:w="60"/>
            </w:tcMar>
          </w:tcPr>
          <w:p>
            <w:r>
              <w:rPr>
                <w:rFonts w:ascii="Yu Gothic" w:cs="Yu Gothic" w:eastAsia="Yu Gothic" w:hAnsi="Yu Gothic"/>
                <w:b w:val="false"/>
                <w:bCs w:val="false"/>
                <w:sz w:val="14"/>
                <w:szCs w:val="14"/>
              </w:rPr>
              <w:t xml:space="preserve">支給申請日の前日から起算して1年前の日から申請日の前日までの間に労働関係法令の違反があると不支給。ここでの違反は労働基準監督署等から送検された場合等をいい、是正勧告そのものは含まない。ただし未払残業等は上場審査でも問題になるため、労務の是正を先に終える。</w:t>
            </w:r>
          </w:p>
        </w:tc>
        <w:tc>
          <w:tcPr>
            <w:tcW w:type="pct" w:w="12%"/>
            <w:tcMar>
              <w:top w:type="dxa" w:w="30"/>
              <w:left w:type="dxa" w:w="60"/>
              <w:bottom w:type="dxa" w:w="30"/>
              <w:right w:type="dxa" w:w="60"/>
            </w:tcMar>
          </w:tcPr>
          <w:p>
            <w:r>
              <w:rPr>
                <w:rFonts w:ascii="Yu Gothic" w:cs="Yu Gothic" w:eastAsia="Yu Gothic" w:hAnsi="Yu Gothic"/>
                <w:b w:val="false"/>
                <w:bCs w:val="false"/>
                <w:sz w:val="14"/>
                <w:szCs w:val="14"/>
              </w:rPr>
              <w:t xml:space="preserve">未着手</w:t>
            </w:r>
          </w:p>
        </w:tc>
      </w:tr>
      <w:tr>
        <w:tc>
          <w:tcPr>
            <w:tcW w:type="pct" w:w="34%"/>
            <w:tcMar>
              <w:top w:type="dxa" w:w="30"/>
              <w:left w:type="dxa" w:w="60"/>
              <w:bottom w:type="dxa" w:w="30"/>
              <w:right w:type="dxa" w:w="60"/>
            </w:tcMar>
          </w:tcPr>
          <w:p>
            <w:r>
              <w:rPr>
                <w:rFonts w:ascii="Yu Gothic" w:cs="Yu Gothic" w:eastAsia="Yu Gothic" w:hAnsi="Yu Gothic"/>
                <w:b w:val="false"/>
                <w:bCs w:val="false"/>
                <w:sz w:val="14"/>
                <w:szCs w:val="14"/>
              </w:rPr>
              <w:t xml:space="preserve">支給申請書（建技様式第3号）と添付書類</w:t>
            </w:r>
          </w:p>
        </w:tc>
        <w:tc>
          <w:tcPr>
            <w:tcW w:type="pct" w:w="10%"/>
            <w:tcMar>
              <w:top w:type="dxa" w:w="30"/>
              <w:left w:type="dxa" w:w="60"/>
              <w:bottom w:type="dxa" w:w="30"/>
              <w:right w:type="dxa" w:w="60"/>
            </w:tcMar>
          </w:tcPr>
          <w:p>
            <w:r>
              <w:rPr>
                <w:rFonts w:ascii="Yu Gothic" w:cs="Yu Gothic" w:eastAsia="Yu Gothic" w:hAnsi="Yu Gothic"/>
                <w:b w:val="false"/>
                <w:bCs w:val="false"/>
                <w:sz w:val="14"/>
                <w:szCs w:val="14"/>
              </w:rPr>
              <w:t xml:space="preserve">必須</w:t>
            </w:r>
          </w:p>
        </w:tc>
        <w:tc>
          <w:tcPr>
            <w:tcW w:type="pct" w:w="18%"/>
            <w:tcMar>
              <w:top w:type="dxa" w:w="30"/>
              <w:left w:type="dxa" w:w="60"/>
              <w:bottom w:type="dxa" w:w="30"/>
              <w:right w:type="dxa" w:w="60"/>
            </w:tcMar>
          </w:tcPr>
          <w:p>
            <w:r>
              <w:rPr>
                <w:rFonts w:ascii="Yu Gothic" w:cs="Yu Gothic" w:eastAsia="Yu Gothic" w:hAnsi="Yu Gothic"/>
                <w:b w:val="false"/>
                <w:bCs w:val="false"/>
                <w:sz w:val="14"/>
                <w:szCs w:val="14"/>
              </w:rPr>
              <w:t xml:space="preserve">長野労働局（雇用関係助成金ポータルで電子申請可）</w:t>
            </w:r>
          </w:p>
        </w:tc>
        <w:tc>
          <w:tcPr>
            <w:tcW w:type="pct" w:w="26%"/>
            <w:tcMar>
              <w:top w:type="dxa" w:w="30"/>
              <w:left w:type="dxa" w:w="60"/>
              <w:bottom w:type="dxa" w:w="30"/>
              <w:right w:type="dxa" w:w="60"/>
            </w:tcMar>
          </w:tcPr>
          <w:p>
            <w:r>
              <w:rPr>
                <w:rFonts w:ascii="Yu Gothic" w:cs="Yu Gothic" w:eastAsia="Yu Gothic" w:hAnsi="Yu Gothic"/>
                <w:b w:val="false"/>
                <w:bCs w:val="false"/>
                <w:sz w:val="14"/>
                <w:szCs w:val="14"/>
              </w:rPr>
              <w:t xml:space="preserve">技能実習の終了日の翌日から2か月以内。一度提出した書類は差し替え・訂正ができない。講習ごとに終了日が違うため、期限を講習ごとに管理する。</w:t>
            </w:r>
          </w:p>
        </w:tc>
        <w:tc>
          <w:tcPr>
            <w:tcW w:type="pct" w:w="12%"/>
            <w:tcMar>
              <w:top w:type="dxa" w:w="30"/>
              <w:left w:type="dxa" w:w="60"/>
              <w:bottom w:type="dxa" w:w="30"/>
              <w:right w:type="dxa" w:w="60"/>
            </w:tcMar>
          </w:tcPr>
          <w:p>
            <w:r>
              <w:rPr>
                <w:rFonts w:ascii="Yu Gothic" w:cs="Yu Gothic" w:eastAsia="Yu Gothic" w:hAnsi="Yu Gothic"/>
                <w:b w:val="false"/>
                <w:bCs w:val="false"/>
                <w:sz w:val="14"/>
                <w:szCs w:val="14"/>
              </w:rPr>
              <w:t xml:space="preserve">未着手</w:t>
            </w:r>
          </w:p>
        </w:tc>
      </w:tr>
      <w:tr>
        <w:tc>
          <w:tcPr>
            <w:tcW w:type="pct" w:w="34%"/>
            <w:tcMar>
              <w:top w:type="dxa" w:w="30"/>
              <w:left w:type="dxa" w:w="60"/>
              <w:bottom w:type="dxa" w:w="30"/>
              <w:right w:type="dxa" w:w="60"/>
            </w:tcMar>
          </w:tcPr>
          <w:p>
            <w:r>
              <w:rPr>
                <w:rFonts w:ascii="Yu Gothic" w:cs="Yu Gothic" w:eastAsia="Yu Gothic" w:hAnsi="Yu Gothic"/>
                <w:b w:val="false"/>
                <w:bCs w:val="false"/>
                <w:sz w:val="14"/>
                <w:szCs w:val="14"/>
              </w:rPr>
              <w:t xml:space="preserve">就業規則・賃金規程（資格等手当を定める場合）</w:t>
            </w:r>
          </w:p>
        </w:tc>
        <w:tc>
          <w:tcPr>
            <w:tcW w:type="pct" w:w="10%"/>
            <w:tcMar>
              <w:top w:type="dxa" w:w="30"/>
              <w:left w:type="dxa" w:w="60"/>
              <w:bottom w:type="dxa" w:w="30"/>
              <w:right w:type="dxa" w:w="60"/>
            </w:tcMar>
          </w:tcPr>
          <w:p>
            <w:r>
              <w:rPr>
                <w:rFonts w:ascii="Yu Gothic" w:cs="Yu Gothic" w:eastAsia="Yu Gothic" w:hAnsi="Yu Gothic"/>
                <w:b w:val="false"/>
                <w:bCs w:val="false"/>
                <w:sz w:val="14"/>
                <w:szCs w:val="14"/>
              </w:rPr>
              <w:t xml:space="preserve">任意</w:t>
            </w:r>
          </w:p>
        </w:tc>
        <w:tc>
          <w:tcPr>
            <w:tcW w:type="pct" w:w="18%"/>
            <w:tcMar>
              <w:top w:type="dxa" w:w="30"/>
              <w:left w:type="dxa" w:w="60"/>
              <w:bottom w:type="dxa" w:w="30"/>
              <w:right w:type="dxa" w:w="60"/>
            </w:tcMar>
          </w:tcPr>
          <w:p>
            <w:r>
              <w:rPr>
                <w:rFonts w:ascii="Yu Gothic" w:cs="Yu Gothic" w:eastAsia="Yu Gothic" w:hAnsi="Yu Gothic"/>
                <w:b w:val="false"/>
                <w:bCs w:val="false"/>
                <w:sz w:val="14"/>
                <w:szCs w:val="14"/>
              </w:rPr>
              <w:t xml:space="preserve">社内（人事・社会保険労務士）</w:t>
            </w:r>
          </w:p>
        </w:tc>
        <w:tc>
          <w:tcPr>
            <w:tcW w:type="pct" w:w="26%"/>
            <w:tcMar>
              <w:top w:type="dxa" w:w="30"/>
              <w:left w:type="dxa" w:w="60"/>
              <w:bottom w:type="dxa" w:w="30"/>
              <w:right w:type="dxa" w:w="60"/>
            </w:tcMar>
          </w:tcPr>
          <w:p>
            <w:r>
              <w:rPr>
                <w:rFonts w:ascii="Yu Gothic" w:cs="Yu Gothic" w:eastAsia="Yu Gothic" w:hAnsi="Yu Gothic"/>
                <w:b w:val="false"/>
                <w:bCs w:val="false"/>
                <w:sz w:val="14"/>
                <w:szCs w:val="14"/>
              </w:rPr>
              <w:t xml:space="preserve">資格等手当要件（全員に手当を支払い賃金を3%以上増加）で上乗せを受ける場合に必要。手当の新設は人件費の恒常的な増加であり、上乗せ額と比べて判断する。</w:t>
            </w:r>
          </w:p>
        </w:tc>
        <w:tc>
          <w:tcPr>
            <w:tcW w:type="pct" w:w="12%"/>
            <w:tcMar>
              <w:top w:type="dxa" w:w="30"/>
              <w:left w:type="dxa" w:w="60"/>
              <w:bottom w:type="dxa" w:w="30"/>
              <w:right w:type="dxa" w:w="60"/>
            </w:tcMar>
          </w:tcPr>
          <w:p>
            <w:r>
              <w:rPr>
                <w:rFonts w:ascii="Yu Gothic" w:cs="Yu Gothic" w:eastAsia="Yu Gothic" w:hAnsi="Yu Gothic"/>
                <w:b w:val="false"/>
                <w:bCs w:val="false"/>
                <w:sz w:val="14"/>
                <w:szCs w:val="14"/>
              </w:rPr>
              <w:t xml:space="preserve">未着手</w:t>
            </w:r>
          </w:p>
        </w:tc>
      </w:tr>
      <w:tr>
        <w:tc>
          <w:tcPr>
            <w:tcW w:type="pct" w:w="34%"/>
            <w:tcMar>
              <w:top w:type="dxa" w:w="30"/>
              <w:left w:type="dxa" w:w="60"/>
              <w:bottom w:type="dxa" w:w="30"/>
              <w:right w:type="dxa" w:w="60"/>
            </w:tcMar>
          </w:tcPr>
          <w:p>
            <w:r>
              <w:rPr>
                <w:rFonts w:ascii="Yu Gothic" w:cs="Yu Gothic" w:eastAsia="Yu Gothic" w:hAnsi="Yu Gothic"/>
                <w:b w:val="false"/>
                <w:bCs w:val="false"/>
                <w:sz w:val="14"/>
                <w:szCs w:val="14"/>
              </w:rPr>
              <w:t xml:space="preserve">支給決定通知書と入金記録の保存（5年）</w:t>
            </w:r>
          </w:p>
        </w:tc>
        <w:tc>
          <w:tcPr>
            <w:tcW w:type="pct" w:w="10%"/>
            <w:tcMar>
              <w:top w:type="dxa" w:w="30"/>
              <w:left w:type="dxa" w:w="60"/>
              <w:bottom w:type="dxa" w:w="30"/>
              <w:right w:type="dxa" w:w="60"/>
            </w:tcMar>
          </w:tcPr>
          <w:p>
            <w:r>
              <w:rPr>
                <w:rFonts w:ascii="Yu Gothic" w:cs="Yu Gothic" w:eastAsia="Yu Gothic" w:hAnsi="Yu Gothic"/>
                <w:b w:val="false"/>
                <w:bCs w:val="false"/>
                <w:sz w:val="14"/>
                <w:szCs w:val="14"/>
              </w:rPr>
              <w:t xml:space="preserve">必須</w:t>
            </w:r>
          </w:p>
        </w:tc>
        <w:tc>
          <w:tcPr>
            <w:tcW w:type="pct" w:w="18%"/>
            <w:tcMar>
              <w:top w:type="dxa" w:w="30"/>
              <w:left w:type="dxa" w:w="60"/>
              <w:bottom w:type="dxa" w:w="30"/>
              <w:right w:type="dxa" w:w="60"/>
            </w:tcMar>
          </w:tcPr>
          <w:p>
            <w:r>
              <w:rPr>
                <w:rFonts w:ascii="Yu Gothic" w:cs="Yu Gothic" w:eastAsia="Yu Gothic" w:hAnsi="Yu Gothic"/>
                <w:b w:val="false"/>
                <w:bCs w:val="false"/>
                <w:sz w:val="14"/>
                <w:szCs w:val="14"/>
              </w:rPr>
              <w:t xml:space="preserve">長野労働局</w:t>
            </w:r>
          </w:p>
        </w:tc>
        <w:tc>
          <w:tcPr>
            <w:tcW w:type="pct" w:w="26%"/>
            <w:tcMar>
              <w:top w:type="dxa" w:w="30"/>
              <w:left w:type="dxa" w:w="60"/>
              <w:bottom w:type="dxa" w:w="30"/>
              <w:right w:type="dxa" w:w="60"/>
            </w:tcMar>
          </w:tcPr>
          <w:p>
            <w:r>
              <w:rPr>
                <w:rFonts w:ascii="Yu Gothic" w:cs="Yu Gothic" w:eastAsia="Yu Gothic" w:hAnsi="Yu Gothic"/>
                <w:b w:val="false"/>
                <w:bCs w:val="false"/>
                <w:sz w:val="14"/>
                <w:szCs w:val="14"/>
              </w:rPr>
              <w:t xml:space="preserve">支給に関して提出した書類は支給（不支給）決定日から5年間保存する。現地確認や報告を求められることがある。</w:t>
            </w:r>
          </w:p>
        </w:tc>
        <w:tc>
          <w:tcPr>
            <w:tcW w:type="pct" w:w="12%"/>
            <w:tcMar>
              <w:top w:type="dxa" w:w="30"/>
              <w:left w:type="dxa" w:w="60"/>
              <w:bottom w:type="dxa" w:w="30"/>
              <w:right w:type="dxa" w:w="60"/>
            </w:tcMar>
          </w:tcPr>
          <w:p>
            <w:r>
              <w:rPr>
                <w:rFonts w:ascii="Yu Gothic" w:cs="Yu Gothic" w:eastAsia="Yu Gothic" w:hAnsi="Yu Gothic"/>
                <w:b w:val="false"/>
                <w:bCs w:val="false"/>
                <w:sz w:val="14"/>
                <w:szCs w:val="14"/>
              </w:rPr>
              <w:t xml:space="preserve">未着手</w:t>
            </w:r>
          </w:p>
        </w:tc>
      </w:tr>
    </w:tbl>
    <w:p>
      <w:pPr>
        <w:pStyle w:val="Heading2"/>
        <w:spacing w:after="80" w:before="220"/>
      </w:pPr>
      <w:r>
        <w:rPr>
          <w:rFonts w:ascii="Yu Gothic" w:cs="Yu Gothic" w:eastAsia="Yu Gothic" w:hAnsi="Yu Gothic"/>
          <w:b/>
          <w:bCs/>
        </w:rPr>
        <w:t xml:space="preserve">第4部　申請スケジュール</w:t>
      </w:r>
    </w:p>
    <w:tbl>
      <w:tblPr>
        <w:tblW w:type="pct" w:w="100%"/>
        <w:tblBorders>
          <w:top w:val="single" w:color="CFC6B0" w:sz="3"/>
          <w:left w:val="single" w:color="CFC6B0" w:sz="3"/>
          <w:bottom w:val="single" w:color="CFC6B0" w:sz="3"/>
          <w:right w:val="single" w:color="CFC6B0" w:sz="3"/>
          <w:insideH w:val="single" w:color="CFC6B0" w:sz="3"/>
          <w:insideV w:val="single" w:color="CFC6B0" w:sz="3"/>
        </w:tblBorders>
      </w:tblPr>
      <w:tblGrid>
        <w:gridCol w:w="100"/>
        <w:gridCol w:w="100"/>
        <w:gridCol w:w="100"/>
        <w:gridCol w:w="100"/>
        <w:gridCol w:w="100"/>
      </w:tblGrid>
      <w:tr>
        <w:tc>
          <w:tcPr>
            <w:tcW w:type="pct" w:w="18%"/>
            <w:shd w:fill="ECE4D2" w:color="auto" w:val="clear"/>
            <w:tcMar>
              <w:top w:type="dxa" w:w="30"/>
              <w:left w:type="dxa" w:w="60"/>
              <w:bottom w:type="dxa" w:w="30"/>
              <w:right w:type="dxa" w:w="60"/>
            </w:tcMar>
          </w:tcPr>
          <w:p>
            <w:r>
              <w:rPr>
                <w:rFonts w:ascii="Yu Gothic" w:cs="Yu Gothic" w:eastAsia="Yu Gothic" w:hAnsi="Yu Gothic"/>
                <w:b/>
                <w:bCs/>
                <w:sz w:val="14"/>
                <w:szCs w:val="14"/>
              </w:rPr>
              <w:t xml:space="preserve">フェーズ</w:t>
            </w:r>
          </w:p>
        </w:tc>
        <w:tc>
          <w:tcPr>
            <w:tcW w:type="pct" w:w="16%"/>
            <w:shd w:fill="ECE4D2" w:color="auto" w:val="clear"/>
            <w:tcMar>
              <w:top w:type="dxa" w:w="30"/>
              <w:left w:type="dxa" w:w="60"/>
              <w:bottom w:type="dxa" w:w="30"/>
              <w:right w:type="dxa" w:w="60"/>
            </w:tcMar>
          </w:tcPr>
          <w:p>
            <w:r>
              <w:rPr>
                <w:rFonts w:ascii="Yu Gothic" w:cs="Yu Gothic" w:eastAsia="Yu Gothic" w:hAnsi="Yu Gothic"/>
                <w:b/>
                <w:bCs/>
                <w:sz w:val="14"/>
                <w:szCs w:val="14"/>
              </w:rPr>
              <w:t xml:space="preserve">時期</w:t>
            </w:r>
          </w:p>
        </w:tc>
        <w:tc>
          <w:tcPr>
            <w:tcW w:type="pct" w:w="40%"/>
            <w:shd w:fill="ECE4D2" w:color="auto" w:val="clear"/>
            <w:tcMar>
              <w:top w:type="dxa" w:w="30"/>
              <w:left w:type="dxa" w:w="60"/>
              <w:bottom w:type="dxa" w:w="30"/>
              <w:right w:type="dxa" w:w="60"/>
            </w:tcMar>
          </w:tcPr>
          <w:p>
            <w:r>
              <w:rPr>
                <w:rFonts w:ascii="Yu Gothic" w:cs="Yu Gothic" w:eastAsia="Yu Gothic" w:hAnsi="Yu Gothic"/>
                <w:b/>
                <w:bCs/>
                <w:sz w:val="14"/>
                <w:szCs w:val="14"/>
              </w:rPr>
              <w:t xml:space="preserve">作業</w:t>
            </w:r>
          </w:p>
        </w:tc>
        <w:tc>
          <w:tcPr>
            <w:tcW w:type="pct" w:w="14%"/>
            <w:shd w:fill="ECE4D2" w:color="auto" w:val="clear"/>
            <w:tcMar>
              <w:top w:type="dxa" w:w="30"/>
              <w:left w:type="dxa" w:w="60"/>
              <w:bottom w:type="dxa" w:w="30"/>
              <w:right w:type="dxa" w:w="60"/>
            </w:tcMar>
          </w:tcPr>
          <w:p>
            <w:r>
              <w:rPr>
                <w:rFonts w:ascii="Yu Gothic" w:cs="Yu Gothic" w:eastAsia="Yu Gothic" w:hAnsi="Yu Gothic"/>
                <w:b/>
                <w:bCs/>
                <w:sz w:val="14"/>
                <w:szCs w:val="14"/>
              </w:rPr>
              <w:t xml:space="preserve">担当</w:t>
            </w:r>
          </w:p>
        </w:tc>
        <w:tc>
          <w:tcPr>
            <w:tcW w:type="pct" w:w="12%"/>
            <w:shd w:fill="ECE4D2" w:color="auto" w:val="clear"/>
            <w:tcMar>
              <w:top w:type="dxa" w:w="30"/>
              <w:left w:type="dxa" w:w="60"/>
              <w:bottom w:type="dxa" w:w="30"/>
              <w:right w:type="dxa" w:w="60"/>
            </w:tcMar>
          </w:tcPr>
          <w:p>
            <w:r>
              <w:rPr>
                <w:rFonts w:ascii="Yu Gothic" w:cs="Yu Gothic" w:eastAsia="Yu Gothic" w:hAnsi="Yu Gothic"/>
                <w:b/>
                <w:bCs/>
                <w:sz w:val="14"/>
                <w:szCs w:val="14"/>
              </w:rPr>
              <w:t xml:space="preserve">留意</w:t>
            </w:r>
          </w:p>
        </w:tc>
      </w:tr>
      <w:tr>
        <w:tc>
          <w:tcPr>
            <w:tcW w:type="pct" w:w="18%"/>
            <w:tcMar>
              <w:top w:type="dxa" w:w="30"/>
              <w:left w:type="dxa" w:w="60"/>
              <w:bottom w:type="dxa" w:w="30"/>
              <w:right w:type="dxa" w:w="60"/>
            </w:tcMar>
          </w:tcPr>
          <w:p>
            <w:r>
              <w:rPr>
                <w:rFonts w:ascii="Yu Gothic" w:cs="Yu Gothic" w:eastAsia="Yu Gothic" w:hAnsi="Yu Gothic"/>
                <w:b w:val="false"/>
                <w:bCs w:val="false"/>
                <w:sz w:val="14"/>
                <w:szCs w:val="14"/>
              </w:rPr>
              <w:t xml:space="preserve">判定・準備</w:t>
            </w:r>
          </w:p>
        </w:tc>
        <w:tc>
          <w:tcPr>
            <w:tcW w:type="pct" w:w="16%"/>
            <w:tcMar>
              <w:top w:type="dxa" w:w="30"/>
              <w:left w:type="dxa" w:w="60"/>
              <w:bottom w:type="dxa" w:w="30"/>
              <w:right w:type="dxa" w:w="60"/>
            </w:tcMar>
          </w:tcPr>
          <w:p>
            <w:r>
              <w:rPr>
                <w:rFonts w:ascii="Yu Gothic" w:cs="Yu Gothic" w:eastAsia="Yu Gothic" w:hAnsi="Yu Gothic"/>
                <w:b w:val="false"/>
                <w:bCs w:val="false"/>
                <w:sz w:val="14"/>
                <w:szCs w:val="14"/>
              </w:rPr>
              <w:t xml:space="preserve">2026年10月</w:t>
            </w:r>
          </w:p>
        </w:tc>
        <w:tc>
          <w:tcPr>
            <w:tcW w:type="pct" w:w="40%"/>
            <w:tcMar>
              <w:top w:type="dxa" w:w="30"/>
              <w:left w:type="dxa" w:w="60"/>
              <w:bottom w:type="dxa" w:w="30"/>
              <w:right w:type="dxa" w:w="60"/>
            </w:tcMar>
          </w:tcPr>
          <w:p>
            <w:r>
              <w:rPr>
                <w:rFonts w:ascii="Yu Gothic" w:cs="Yu Gothic" w:eastAsia="Yu Gothic" w:hAnsi="Yu Gothic"/>
                <w:b w:val="false"/>
                <w:bCs w:val="false"/>
                <w:sz w:val="14"/>
                <w:szCs w:val="14"/>
              </w:rPr>
              <w:t xml:space="preserve">中小建設事業主・雇用管理責任者・CCUS登録の確認。受講者18名の選定と講習の予約。受講料の会社払いと受講日の賃金の扱いを給与担当と決める。</w:t>
            </w:r>
          </w:p>
        </w:tc>
        <w:tc>
          <w:tcPr>
            <w:tcW w:type="pct" w:w="14%"/>
            <w:tcMar>
              <w:top w:type="dxa" w:w="30"/>
              <w:left w:type="dxa" w:w="60"/>
              <w:bottom w:type="dxa" w:w="30"/>
              <w:right w:type="dxa" w:w="60"/>
            </w:tcMar>
          </w:tcPr>
          <w:p>
            <w:r>
              <w:rPr>
                <w:rFonts w:ascii="Yu Gothic" w:cs="Yu Gothic" w:eastAsia="Yu Gothic" w:hAnsi="Yu Gothic"/>
                <w:b w:val="false"/>
                <w:bCs w:val="false"/>
                <w:sz w:val="14"/>
                <w:szCs w:val="14"/>
              </w:rPr>
              <w:t xml:space="preserve">総務部（雇用管理責任者）・工事部</w:t>
            </w:r>
          </w:p>
        </w:tc>
        <w:tc>
          <w:tcPr>
            <w:tcW w:type="pct" w:w="12%"/>
            <w:tcMar>
              <w:top w:type="dxa" w:w="30"/>
              <w:left w:type="dxa" w:w="60"/>
              <w:bottom w:type="dxa" w:w="30"/>
              <w:right w:type="dxa" w:w="60"/>
            </w:tcMar>
          </w:tcPr>
          <w:p>
            <w:r>
              <w:rPr>
                <w:rFonts w:ascii="Yu Gothic" w:cs="Yu Gothic" w:eastAsia="Yu Gothic" w:hAnsi="Yu Gothic"/>
                <w:b w:val="false"/>
                <w:bCs w:val="false"/>
                <w:sz w:val="14"/>
                <w:szCs w:val="14"/>
              </w:rPr>
              <w:t xml:space="preserve">登録教習機関・指定教育訓練実施者の講習だけなので計画届は不要。自社で特別教育を行うなら、実施日の3か月前から原則1週間前までに計画届。</w:t>
            </w:r>
          </w:p>
        </w:tc>
      </w:tr>
      <w:tr>
        <w:tc>
          <w:tcPr>
            <w:tcW w:type="pct" w:w="18%"/>
            <w:tcMar>
              <w:top w:type="dxa" w:w="30"/>
              <w:left w:type="dxa" w:w="60"/>
              <w:bottom w:type="dxa" w:w="30"/>
              <w:right w:type="dxa" w:w="60"/>
            </w:tcMar>
          </w:tcPr>
          <w:p>
            <w:r>
              <w:rPr>
                <w:rFonts w:ascii="Yu Gothic" w:cs="Yu Gothic" w:eastAsia="Yu Gothic" w:hAnsi="Yu Gothic"/>
                <w:b w:val="false"/>
                <w:bCs w:val="false"/>
                <w:sz w:val="14"/>
                <w:szCs w:val="14"/>
              </w:rPr>
              <w:t xml:space="preserve">技術検定の講習（eラーニング）</w:t>
            </w:r>
          </w:p>
        </w:tc>
        <w:tc>
          <w:tcPr>
            <w:tcW w:type="pct" w:w="16%"/>
            <w:tcMar>
              <w:top w:type="dxa" w:w="30"/>
              <w:left w:type="dxa" w:w="60"/>
              <w:bottom w:type="dxa" w:w="30"/>
              <w:right w:type="dxa" w:w="60"/>
            </w:tcMar>
          </w:tcPr>
          <w:p>
            <w:r>
              <w:rPr>
                <w:rFonts w:ascii="Yu Gothic" w:cs="Yu Gothic" w:eastAsia="Yu Gothic" w:hAnsi="Yu Gothic"/>
                <w:b w:val="false"/>
                <w:bCs w:val="false"/>
                <w:sz w:val="14"/>
                <w:szCs w:val="14"/>
              </w:rPr>
              <w:t xml:space="preserve">2026年10月〜2027年3月</w:t>
            </w:r>
          </w:p>
        </w:tc>
        <w:tc>
          <w:tcPr>
            <w:tcW w:type="pct" w:w="40%"/>
            <w:tcMar>
              <w:top w:type="dxa" w:w="30"/>
              <w:left w:type="dxa" w:w="60"/>
              <w:bottom w:type="dxa" w:w="30"/>
              <w:right w:type="dxa" w:w="60"/>
            </w:tcMar>
          </w:tcPr>
          <w:p>
            <w:r>
              <w:rPr>
                <w:rFonts w:ascii="Yu Gothic" w:cs="Yu Gothic" w:eastAsia="Yu Gothic" w:hAnsi="Yu Gothic"/>
                <w:b w:val="false"/>
                <w:bCs w:val="false"/>
                <w:sz w:val="14"/>
                <w:szCs w:val="14"/>
              </w:rPr>
              <w:t xml:space="preserve">施工管理の若手3名が2級土木施工管理の講習を受講（業務時間内の受講枠を週1回設ける）。</w:t>
            </w:r>
          </w:p>
        </w:tc>
        <w:tc>
          <w:tcPr>
            <w:tcW w:type="pct" w:w="14%"/>
            <w:tcMar>
              <w:top w:type="dxa" w:w="30"/>
              <w:left w:type="dxa" w:w="60"/>
              <w:bottom w:type="dxa" w:w="30"/>
              <w:right w:type="dxa" w:w="60"/>
            </w:tcMar>
          </w:tcPr>
          <w:p>
            <w:r>
              <w:rPr>
                <w:rFonts w:ascii="Yu Gothic" w:cs="Yu Gothic" w:eastAsia="Yu Gothic" w:hAnsi="Yu Gothic"/>
                <w:b w:val="false"/>
                <w:bCs w:val="false"/>
                <w:sz w:val="14"/>
                <w:szCs w:val="14"/>
              </w:rPr>
              <w:t xml:space="preserve">工事部・受講者</w:t>
            </w:r>
          </w:p>
        </w:tc>
        <w:tc>
          <w:tcPr>
            <w:tcW w:type="pct" w:w="12%"/>
            <w:tcMar>
              <w:top w:type="dxa" w:w="30"/>
              <w:left w:type="dxa" w:w="60"/>
              <w:bottom w:type="dxa" w:w="30"/>
              <w:right w:type="dxa" w:w="60"/>
            </w:tcMar>
          </w:tcPr>
          <w:p>
            <w:r>
              <w:rPr>
                <w:rFonts w:ascii="Yu Gothic" w:cs="Yu Gothic" w:eastAsia="Yu Gothic" w:hAnsi="Yu Gothic"/>
                <w:b w:val="false"/>
                <w:bCs w:val="false"/>
                <w:sz w:val="14"/>
                <w:szCs w:val="14"/>
              </w:rPr>
              <w:t xml:space="preserve">経費助成のみ。受講時間の賃金は助成対象外（オンデマンドのため）。</w:t>
            </w:r>
          </w:p>
        </w:tc>
      </w:tr>
      <w:tr>
        <w:tc>
          <w:tcPr>
            <w:tcW w:type="pct" w:w="18%"/>
            <w:tcMar>
              <w:top w:type="dxa" w:w="30"/>
              <w:left w:type="dxa" w:w="60"/>
              <w:bottom w:type="dxa" w:w="30"/>
              <w:right w:type="dxa" w:w="60"/>
            </w:tcMar>
          </w:tcPr>
          <w:p>
            <w:r>
              <w:rPr>
                <w:rFonts w:ascii="Yu Gothic" w:cs="Yu Gothic" w:eastAsia="Yu Gothic" w:hAnsi="Yu Gothic"/>
                <w:b w:val="false"/>
                <w:bCs w:val="false"/>
                <w:sz w:val="14"/>
                <w:szCs w:val="14"/>
              </w:rPr>
              <w:t xml:space="preserve">技能講習①</w:t>
            </w:r>
          </w:p>
        </w:tc>
        <w:tc>
          <w:tcPr>
            <w:tcW w:type="pct" w:w="16%"/>
            <w:tcMar>
              <w:top w:type="dxa" w:w="30"/>
              <w:left w:type="dxa" w:w="60"/>
              <w:bottom w:type="dxa" w:w="30"/>
              <w:right w:type="dxa" w:w="60"/>
            </w:tcMar>
          </w:tcPr>
          <w:p>
            <w:r>
              <w:rPr>
                <w:rFonts w:ascii="Yu Gothic" w:cs="Yu Gothic" w:eastAsia="Yu Gothic" w:hAnsi="Yu Gothic"/>
                <w:b w:val="false"/>
                <w:bCs w:val="false"/>
                <w:sz w:val="14"/>
                <w:szCs w:val="14"/>
              </w:rPr>
              <w:t xml:space="preserve">2026年11月</w:t>
            </w:r>
          </w:p>
        </w:tc>
        <w:tc>
          <w:tcPr>
            <w:tcW w:type="pct" w:w="40%"/>
            <w:tcMar>
              <w:top w:type="dxa" w:w="30"/>
              <w:left w:type="dxa" w:w="60"/>
              <w:bottom w:type="dxa" w:w="30"/>
              <w:right w:type="dxa" w:w="60"/>
            </w:tcMar>
          </w:tcPr>
          <w:p>
            <w:r>
              <w:rPr>
                <w:rFonts w:ascii="Yu Gothic" w:cs="Yu Gothic" w:eastAsia="Yu Gothic" w:hAnsi="Yu Gothic"/>
                <w:b w:val="false"/>
                <w:bCs w:val="false"/>
                <w:sz w:val="14"/>
                <w:szCs w:val="14"/>
              </w:rPr>
              <w:t xml:space="preserve">車両系建設機械（整地・運搬・積込用及び掘削用）運転技能講習（6名・6日）。</w:t>
            </w:r>
          </w:p>
        </w:tc>
        <w:tc>
          <w:tcPr>
            <w:tcW w:type="pct" w:w="14%"/>
            <w:tcMar>
              <w:top w:type="dxa" w:w="30"/>
              <w:left w:type="dxa" w:w="60"/>
              <w:bottom w:type="dxa" w:w="30"/>
              <w:right w:type="dxa" w:w="60"/>
            </w:tcMar>
          </w:tcPr>
          <w:p>
            <w:r>
              <w:rPr>
                <w:rFonts w:ascii="Yu Gothic" w:cs="Yu Gothic" w:eastAsia="Yu Gothic" w:hAnsi="Yu Gothic"/>
                <w:b w:val="false"/>
                <w:bCs w:val="false"/>
                <w:sz w:val="14"/>
                <w:szCs w:val="14"/>
              </w:rPr>
              <w:t xml:space="preserve">工事部</w:t>
            </w:r>
          </w:p>
        </w:tc>
        <w:tc>
          <w:tcPr>
            <w:tcW w:type="pct" w:w="12%"/>
            <w:tcMar>
              <w:top w:type="dxa" w:w="30"/>
              <w:left w:type="dxa" w:w="60"/>
              <w:bottom w:type="dxa" w:w="30"/>
              <w:right w:type="dxa" w:w="60"/>
            </w:tcMar>
          </w:tcPr>
          <w:p>
            <w:r>
              <w:rPr>
                <w:rFonts w:ascii="Yu Gothic" w:cs="Yu Gothic" w:eastAsia="Yu Gothic" w:hAnsi="Yu Gothic"/>
                <w:b w:val="false"/>
                <w:bCs w:val="false"/>
                <w:sz w:val="14"/>
                <w:szCs w:val="14"/>
              </w:rPr>
              <w:t xml:space="preserve">終了日の翌日から2か月以内に支給申請（2027年1月中）。</w:t>
            </w:r>
          </w:p>
        </w:tc>
      </w:tr>
      <w:tr>
        <w:tc>
          <w:tcPr>
            <w:tcW w:type="pct" w:w="18%"/>
            <w:tcMar>
              <w:top w:type="dxa" w:w="30"/>
              <w:left w:type="dxa" w:w="60"/>
              <w:bottom w:type="dxa" w:w="30"/>
              <w:right w:type="dxa" w:w="60"/>
            </w:tcMar>
          </w:tcPr>
          <w:p>
            <w:r>
              <w:rPr>
                <w:rFonts w:ascii="Yu Gothic" w:cs="Yu Gothic" w:eastAsia="Yu Gothic" w:hAnsi="Yu Gothic"/>
                <w:b w:val="false"/>
                <w:bCs w:val="false"/>
                <w:sz w:val="14"/>
                <w:szCs w:val="14"/>
              </w:rPr>
              <w:t xml:space="preserve">技能講習②</w:t>
            </w:r>
          </w:p>
        </w:tc>
        <w:tc>
          <w:tcPr>
            <w:tcW w:type="pct" w:w="16%"/>
            <w:tcMar>
              <w:top w:type="dxa" w:w="30"/>
              <w:left w:type="dxa" w:w="60"/>
              <w:bottom w:type="dxa" w:w="30"/>
              <w:right w:type="dxa" w:w="60"/>
            </w:tcMar>
          </w:tcPr>
          <w:p>
            <w:r>
              <w:rPr>
                <w:rFonts w:ascii="Yu Gothic" w:cs="Yu Gothic" w:eastAsia="Yu Gothic" w:hAnsi="Yu Gothic"/>
                <w:b w:val="false"/>
                <w:bCs w:val="false"/>
                <w:sz w:val="14"/>
                <w:szCs w:val="14"/>
              </w:rPr>
              <w:t xml:space="preserve">2026年12月〜2027年1月</w:t>
            </w:r>
          </w:p>
        </w:tc>
        <w:tc>
          <w:tcPr>
            <w:tcW w:type="pct" w:w="40%"/>
            <w:tcMar>
              <w:top w:type="dxa" w:w="30"/>
              <w:left w:type="dxa" w:w="60"/>
              <w:bottom w:type="dxa" w:w="30"/>
              <w:right w:type="dxa" w:w="60"/>
            </w:tcMar>
          </w:tcPr>
          <w:p>
            <w:r>
              <w:rPr>
                <w:rFonts w:ascii="Yu Gothic" w:cs="Yu Gothic" w:eastAsia="Yu Gothic" w:hAnsi="Yu Gothic"/>
                <w:b w:val="false"/>
                <w:bCs w:val="false"/>
                <w:sz w:val="14"/>
                <w:szCs w:val="14"/>
              </w:rPr>
              <w:t xml:space="preserve">玉掛け技能講習（6名・3日）・小型移動式クレーン運転技能講習（4名・3日）。</w:t>
            </w:r>
          </w:p>
        </w:tc>
        <w:tc>
          <w:tcPr>
            <w:tcW w:type="pct" w:w="14%"/>
            <w:tcMar>
              <w:top w:type="dxa" w:w="30"/>
              <w:left w:type="dxa" w:w="60"/>
              <w:bottom w:type="dxa" w:w="30"/>
              <w:right w:type="dxa" w:w="60"/>
            </w:tcMar>
          </w:tcPr>
          <w:p>
            <w:r>
              <w:rPr>
                <w:rFonts w:ascii="Yu Gothic" w:cs="Yu Gothic" w:eastAsia="Yu Gothic" w:hAnsi="Yu Gothic"/>
                <w:b w:val="false"/>
                <w:bCs w:val="false"/>
                <w:sz w:val="14"/>
                <w:szCs w:val="14"/>
              </w:rPr>
              <w:t xml:space="preserve">工事部</w:t>
            </w:r>
          </w:p>
        </w:tc>
        <w:tc>
          <w:tcPr>
            <w:tcW w:type="pct" w:w="12%"/>
            <w:tcMar>
              <w:top w:type="dxa" w:w="30"/>
              <w:left w:type="dxa" w:w="60"/>
              <w:bottom w:type="dxa" w:w="30"/>
              <w:right w:type="dxa" w:w="60"/>
            </w:tcMar>
          </w:tcPr>
          <w:p>
            <w:r>
              <w:rPr>
                <w:rFonts w:ascii="Yu Gothic" w:cs="Yu Gothic" w:eastAsia="Yu Gothic" w:hAnsi="Yu Gothic"/>
                <w:b w:val="false"/>
                <w:bCs w:val="false"/>
                <w:sz w:val="14"/>
                <w:szCs w:val="14"/>
              </w:rPr>
              <w:t xml:space="preserve">講習ごとに支給申請の期限が違う。支給申請日が属する年度で500万円の上限を判定する。</w:t>
            </w:r>
          </w:p>
        </w:tc>
      </w:tr>
      <w:tr>
        <w:tc>
          <w:tcPr>
            <w:tcW w:type="pct" w:w="18%"/>
            <w:tcMar>
              <w:top w:type="dxa" w:w="30"/>
              <w:left w:type="dxa" w:w="60"/>
              <w:bottom w:type="dxa" w:w="30"/>
              <w:right w:type="dxa" w:w="60"/>
            </w:tcMar>
          </w:tcPr>
          <w:p>
            <w:r>
              <w:rPr>
                <w:rFonts w:ascii="Yu Gothic" w:cs="Yu Gothic" w:eastAsia="Yu Gothic" w:hAnsi="Yu Gothic"/>
                <w:b w:val="false"/>
                <w:bCs w:val="false"/>
                <w:sz w:val="14"/>
                <w:szCs w:val="14"/>
              </w:rPr>
              <w:t xml:space="preserve">技能講習③</w:t>
            </w:r>
          </w:p>
        </w:tc>
        <w:tc>
          <w:tcPr>
            <w:tcW w:type="pct" w:w="16%"/>
            <w:tcMar>
              <w:top w:type="dxa" w:w="30"/>
              <w:left w:type="dxa" w:w="60"/>
              <w:bottom w:type="dxa" w:w="30"/>
              <w:right w:type="dxa" w:w="60"/>
            </w:tcMar>
          </w:tcPr>
          <w:p>
            <w:r>
              <w:rPr>
                <w:rFonts w:ascii="Yu Gothic" w:cs="Yu Gothic" w:eastAsia="Yu Gothic" w:hAnsi="Yu Gothic"/>
                <w:b w:val="false"/>
                <w:bCs w:val="false"/>
                <w:sz w:val="14"/>
                <w:szCs w:val="14"/>
              </w:rPr>
              <w:t xml:space="preserve">2027年2月</w:t>
            </w:r>
          </w:p>
        </w:tc>
        <w:tc>
          <w:tcPr>
            <w:tcW w:type="pct" w:w="40%"/>
            <w:tcMar>
              <w:top w:type="dxa" w:w="30"/>
              <w:left w:type="dxa" w:w="60"/>
              <w:bottom w:type="dxa" w:w="30"/>
              <w:right w:type="dxa" w:w="60"/>
            </w:tcMar>
          </w:tcPr>
          <w:p>
            <w:r>
              <w:rPr>
                <w:rFonts w:ascii="Yu Gothic" w:cs="Yu Gothic" w:eastAsia="Yu Gothic" w:hAnsi="Yu Gothic"/>
                <w:b w:val="false"/>
                <w:bCs w:val="false"/>
                <w:sz w:val="14"/>
                <w:szCs w:val="14"/>
              </w:rPr>
              <w:t xml:space="preserve">足場の組立て等作業主任者技能講習（5名・2日）。</w:t>
            </w:r>
          </w:p>
        </w:tc>
        <w:tc>
          <w:tcPr>
            <w:tcW w:type="pct" w:w="14%"/>
            <w:tcMar>
              <w:top w:type="dxa" w:w="30"/>
              <w:left w:type="dxa" w:w="60"/>
              <w:bottom w:type="dxa" w:w="30"/>
              <w:right w:type="dxa" w:w="60"/>
            </w:tcMar>
          </w:tcPr>
          <w:p>
            <w:r>
              <w:rPr>
                <w:rFonts w:ascii="Yu Gothic" w:cs="Yu Gothic" w:eastAsia="Yu Gothic" w:hAnsi="Yu Gothic"/>
                <w:b w:val="false"/>
                <w:bCs w:val="false"/>
                <w:sz w:val="14"/>
                <w:szCs w:val="14"/>
              </w:rPr>
              <w:t xml:space="preserve">工事部</w:t>
            </w:r>
          </w:p>
        </w:tc>
        <w:tc>
          <w:tcPr>
            <w:tcW w:type="pct" w:w="12%"/>
            <w:tcMar>
              <w:top w:type="dxa" w:w="30"/>
              <w:left w:type="dxa" w:w="60"/>
              <w:bottom w:type="dxa" w:w="30"/>
              <w:right w:type="dxa" w:w="60"/>
            </w:tcMar>
          </w:tcPr>
          <w:p>
            <w:r>
              <w:rPr>
                <w:rFonts w:ascii="Yu Gothic" w:cs="Yu Gothic" w:eastAsia="Yu Gothic" w:hAnsi="Yu Gothic"/>
                <w:b w:val="false"/>
                <w:bCs w:val="false"/>
                <w:sz w:val="14"/>
                <w:szCs w:val="14"/>
              </w:rPr>
              <w:t xml:space="preserve">3月決算の期末直前。税務上の益金算入の時期に注意（結論⑤）。</w:t>
            </w:r>
          </w:p>
        </w:tc>
      </w:tr>
      <w:tr>
        <w:tc>
          <w:tcPr>
            <w:tcW w:type="pct" w:w="18%"/>
            <w:tcMar>
              <w:top w:type="dxa" w:w="30"/>
              <w:left w:type="dxa" w:w="60"/>
              <w:bottom w:type="dxa" w:w="30"/>
              <w:right w:type="dxa" w:w="60"/>
            </w:tcMar>
          </w:tcPr>
          <w:p>
            <w:r>
              <w:rPr>
                <w:rFonts w:ascii="Yu Gothic" w:cs="Yu Gothic" w:eastAsia="Yu Gothic" w:hAnsi="Yu Gothic"/>
                <w:b w:val="false"/>
                <w:bCs w:val="false"/>
                <w:sz w:val="14"/>
                <w:szCs w:val="14"/>
              </w:rPr>
              <w:t xml:space="preserve">決算・申告</w:t>
            </w:r>
          </w:p>
        </w:tc>
        <w:tc>
          <w:tcPr>
            <w:tcW w:type="pct" w:w="16%"/>
            <w:tcMar>
              <w:top w:type="dxa" w:w="30"/>
              <w:left w:type="dxa" w:w="60"/>
              <w:bottom w:type="dxa" w:w="30"/>
              <w:right w:type="dxa" w:w="60"/>
            </w:tcMar>
          </w:tcPr>
          <w:p>
            <w:r>
              <w:rPr>
                <w:rFonts w:ascii="Yu Gothic" w:cs="Yu Gothic" w:eastAsia="Yu Gothic" w:hAnsi="Yu Gothic"/>
                <w:b w:val="false"/>
                <w:bCs w:val="false"/>
                <w:sz w:val="14"/>
                <w:szCs w:val="14"/>
              </w:rPr>
              <w:t xml:space="preserve">2027年3月〜5月</w:t>
            </w:r>
          </w:p>
        </w:tc>
        <w:tc>
          <w:tcPr>
            <w:tcW w:type="pct" w:w="40%"/>
            <w:tcMar>
              <w:top w:type="dxa" w:w="30"/>
              <w:left w:type="dxa" w:w="60"/>
              <w:bottom w:type="dxa" w:w="30"/>
              <w:right w:type="dxa" w:w="60"/>
            </w:tcMar>
          </w:tcPr>
          <w:p>
            <w:r>
              <w:rPr>
                <w:rFonts w:ascii="Yu Gothic" w:cs="Yu Gothic" w:eastAsia="Yu Gothic" w:hAnsi="Yu Gothic"/>
                <w:b w:val="false"/>
                <w:bCs w:val="false"/>
                <w:sz w:val="14"/>
                <w:szCs w:val="14"/>
              </w:rPr>
              <w:t xml:space="preserve">支給決定済みの分は会計で計上し、未決定の分は税務上見積もって益金に算入する（申告調整）。技術検定講習の支給申請（2027年5月まで）。</w:t>
            </w:r>
          </w:p>
        </w:tc>
        <w:tc>
          <w:tcPr>
            <w:tcW w:type="pct" w:w="14%"/>
            <w:tcMar>
              <w:top w:type="dxa" w:w="30"/>
              <w:left w:type="dxa" w:w="60"/>
              <w:bottom w:type="dxa" w:w="30"/>
              <w:right w:type="dxa" w:w="60"/>
            </w:tcMar>
          </w:tcPr>
          <w:p>
            <w:r>
              <w:rPr>
                <w:rFonts w:ascii="Yu Gothic" w:cs="Yu Gothic" w:eastAsia="Yu Gothic" w:hAnsi="Yu Gothic"/>
                <w:b w:val="false"/>
                <w:bCs w:val="false"/>
                <w:sz w:val="14"/>
                <w:szCs w:val="14"/>
              </w:rPr>
              <w:t xml:space="preserve">経理部・顧問税理士・監査法人</w:t>
            </w:r>
          </w:p>
        </w:tc>
        <w:tc>
          <w:tcPr>
            <w:tcW w:type="pct" w:w="12%"/>
            <w:tcMar>
              <w:top w:type="dxa" w:w="30"/>
              <w:left w:type="dxa" w:w="60"/>
              <w:bottom w:type="dxa" w:w="30"/>
              <w:right w:type="dxa" w:w="60"/>
            </w:tcMar>
          </w:tcPr>
          <w:p>
            <w:r>
              <w:rPr>
                <w:rFonts w:ascii="Yu Gothic" w:cs="Yu Gothic" w:eastAsia="Yu Gothic" w:hAnsi="Yu Gothic"/>
                <w:b w:val="false"/>
                <w:bCs w:val="false"/>
                <w:sz w:val="14"/>
                <w:szCs w:val="14"/>
              </w:rPr>
              <w:t xml:space="preserve">IPO準備中は監査法人と計上方針を先に合意する。</w:t>
            </w:r>
          </w:p>
        </w:tc>
      </w:tr>
      <w:tr>
        <w:tc>
          <w:tcPr>
            <w:tcW w:type="pct" w:w="18%"/>
            <w:tcMar>
              <w:top w:type="dxa" w:w="30"/>
              <w:left w:type="dxa" w:w="60"/>
              <w:bottom w:type="dxa" w:w="30"/>
              <w:right w:type="dxa" w:w="60"/>
            </w:tcMar>
          </w:tcPr>
          <w:p>
            <w:r>
              <w:rPr>
                <w:rFonts w:ascii="Yu Gothic" w:cs="Yu Gothic" w:eastAsia="Yu Gothic" w:hAnsi="Yu Gothic"/>
                <w:b w:val="false"/>
                <w:bCs w:val="false"/>
                <w:sz w:val="14"/>
                <w:szCs w:val="14"/>
              </w:rPr>
              <w:t xml:space="preserve">上乗せの判断</w:t>
            </w:r>
          </w:p>
        </w:tc>
        <w:tc>
          <w:tcPr>
            <w:tcW w:type="pct" w:w="16%"/>
            <w:tcMar>
              <w:top w:type="dxa" w:w="30"/>
              <w:left w:type="dxa" w:w="60"/>
              <w:bottom w:type="dxa" w:w="30"/>
              <w:right w:type="dxa" w:w="60"/>
            </w:tcMar>
          </w:tcPr>
          <w:p>
            <w:r>
              <w:rPr>
                <w:rFonts w:ascii="Yu Gothic" w:cs="Yu Gothic" w:eastAsia="Yu Gothic" w:hAnsi="Yu Gothic"/>
                <w:b w:val="false"/>
                <w:bCs w:val="false"/>
                <w:sz w:val="14"/>
                <w:szCs w:val="14"/>
              </w:rPr>
              <w:t xml:space="preserve">2027年4月（昇給時）</w:t>
            </w:r>
          </w:p>
        </w:tc>
        <w:tc>
          <w:tcPr>
            <w:tcW w:type="pct" w:w="40%"/>
            <w:tcMar>
              <w:top w:type="dxa" w:w="30"/>
              <w:left w:type="dxa" w:w="60"/>
              <w:bottom w:type="dxa" w:w="30"/>
              <w:right w:type="dxa" w:w="60"/>
            </w:tcMar>
          </w:tcPr>
          <w:p>
            <w:r>
              <w:rPr>
                <w:rFonts w:ascii="Yu Gothic" w:cs="Yu Gothic" w:eastAsia="Yu Gothic" w:hAnsi="Yu Gothic"/>
                <w:b w:val="false"/>
                <w:bCs w:val="false"/>
                <w:sz w:val="14"/>
                <w:szCs w:val="14"/>
              </w:rPr>
              <w:t xml:space="preserve">賃金要件（5%）または資格等手当要件（3%）を満たすかを判断。CCUS活用促進コース（G-002）の計画届は2027年1月31日までに提出。</w:t>
            </w:r>
          </w:p>
        </w:tc>
        <w:tc>
          <w:tcPr>
            <w:tcW w:type="pct" w:w="14%"/>
            <w:tcMar>
              <w:top w:type="dxa" w:w="30"/>
              <w:left w:type="dxa" w:w="60"/>
              <w:bottom w:type="dxa" w:w="30"/>
              <w:right w:type="dxa" w:w="60"/>
            </w:tcMar>
          </w:tcPr>
          <w:p>
            <w:r>
              <w:rPr>
                <w:rFonts w:ascii="Yu Gothic" w:cs="Yu Gothic" w:eastAsia="Yu Gothic" w:hAnsi="Yu Gothic"/>
                <w:b w:val="false"/>
                <w:bCs w:val="false"/>
                <w:sz w:val="14"/>
                <w:szCs w:val="14"/>
              </w:rPr>
              <w:t xml:space="preserve">経営陣・人事</w:t>
            </w:r>
          </w:p>
        </w:tc>
        <w:tc>
          <w:tcPr>
            <w:tcW w:type="pct" w:w="12%"/>
            <w:tcMar>
              <w:top w:type="dxa" w:w="30"/>
              <w:left w:type="dxa" w:w="60"/>
              <w:bottom w:type="dxa" w:w="30"/>
              <w:right w:type="dxa" w:w="60"/>
            </w:tcMar>
          </w:tcPr>
          <w:p>
            <w:r>
              <w:rPr>
                <w:rFonts w:ascii="Yu Gothic" w:cs="Yu Gothic" w:eastAsia="Yu Gothic" w:hAnsi="Yu Gothic"/>
                <w:b w:val="false"/>
                <w:bCs w:val="false"/>
                <w:sz w:val="14"/>
                <w:szCs w:val="14"/>
              </w:rPr>
              <w:t xml:space="preserve">上乗せ額より人件費増の方がはるかに大きい。賃上げ方針が先。</w:t>
            </w:r>
          </w:p>
        </w:tc>
      </w:tr>
    </w:tbl>
    <w:p>
      <w:pPr>
        <w:pStyle w:val="Heading2"/>
        <w:spacing w:after="80" w:before="220"/>
      </w:pPr>
      <w:r>
        <w:rPr>
          <w:rFonts w:ascii="Yu Gothic" w:cs="Yu Gothic" w:eastAsia="Yu Gothic" w:hAnsi="Yu Gothic"/>
          <w:b/>
          <w:bCs/>
        </w:rPr>
        <w:t xml:space="preserve">総合所見</w:t>
      </w:r>
    </w:p>
    <w:p>
      <w:pPr>
        <w:spacing w:after="60"/>
      </w:pPr>
      <w:r>
        <w:rPr>
          <w:rFonts w:ascii="Yu Gothic" w:cs="Yu Gothic" w:eastAsia="Yu Gothic" w:hAnsi="Yu Gothic"/>
          <w:b w:val="false"/>
          <w:bCs w:val="false"/>
          <w:sz w:val="20"/>
          <w:szCs w:val="20"/>
        </w:rPr>
        <w:t xml:space="preserve">当社は常時雇用する労働者76名の総合建設業で、雇用保険は建設の事業の保険料率で適用される。中小建設事業主は資本金3億円以下または常時雇用300人以下のどちらか一方で足りるため、上場準備の過程で資本金が3億円を超えても人数基準で中小建設事業主のままである。6コースを当てた結果、今期は人材開発支援助成金の建設労働者技能実習コースを申請する。18名（35歳未満13名・35歳以上5名）に技能講習4種と技術検定の講習を受講させ、受講料1,490,000円・受講日の賃金1,191,300円に対し、助成見込額は経費助成1,020,500円と賃金助成714,780円の計1,735,280円である（年度上限500万円の範囲内。講習ごとの申請で100円未満を切り捨てると1,735,000円）。技術検定講習の受講時間の賃金と職場での同行指導は制度上の対象外であり、計画に入れていない。会計・税務の取扱いは次のとおり。①雇用関係助成金は採択審査が無く、要件を満たせば支給されるが、支給決定の時期は労働局の審査による。②消費税相当額も支給対象経費に含まれる（補助金の多くは税抜で積むのと逆）。③助成金は資産の譲渡等の対価ではないため消費税は不課税である。④職業訓練費等の経費を補填するために法令に基づき交付を受ける給付金等は、その給付の原因となった職業訓練等の事実があった日の属する事業年度の終了の日に金額が確定していなくても、見積もって当該事業年度の益金の額に算入する（法人税基本通達2-1-42）。当社は受給の確実性を重視し、会計上は支給決定時に営業外収益として計上する方針を監査法人と協議している（助成金の会計処理に包括的な基準は無く、計上時期と表示区分は会社の会計方針による）。この方針の下では、期末までに支給決定されない分（2月の足場講習・3月の技術検定講習など）は申告調整で加算し、翌期の会計計上時に減算する。加算した分は将来減算一時差異となるため、税効果会計の対象になる。本件の具体的な申告調整は顧問税理士と確認する。⑤賃金向上助成の上乗せは、訓練費の補填ではなく賃金の引上げを条件とする給付であり、同通達の(注)（雇用の改善等を図ったことにより交付を受ける奨励金等は支給決定日の属する事業年度の益金）に当たる可能性がある。本文と(注)のどちらによるかを顧問税理士と確認する。⑥圧縮記帳（法人税法42条）は固定資産の取得に充てる国庫補助金等の制度で、研修費の補填には使えない。⑦不正受給は、返還額に延滞金と返還額の2割に相当する額を加えた納付、5年間の不支給、事業主名等の公表（要件に該当する場合）につながり、上場審査で問題になる。申請日の前日から1年以内に労働関係法令の違反で送検されていることも不支給要件である。是正勧告の段階でも上場審査では問題になるため、労務の是正を申請より先に終える。</w:t>
      </w:r>
    </w:p>
    <w:p>
      <w:pPr>
        <w:spacing w:after="60"/>
      </w:pPr>
      <w:r>
        <w:rPr>
          <w:rFonts w:ascii="Yu Gothic" w:cs="Yu Gothic" w:eastAsia="Yu Gothic" w:hAnsi="Yu Gothic"/>
          <w:b w:val="false"/>
          <w:bCs w:val="false"/>
          <w:color w:val="8A8170"/>
          <w:sz w:val="16"/>
          <w:szCs w:val="16"/>
        </w:rPr>
        <w:t xml:space="preserve">※ 助成率・上限・対象・期限は年度の支給要領で変わります。必ず最新の支給要領で確認してください。AI生成ドラフトは専門家（社会保険労務士・会計士等）のレビューを前提とします。</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Yu Gothic" w:cs="Yu Gothic" w:eastAsia="Yu Gothic" w:hAnsi="Yu Gothic"/>
        <w:color w:val="8A8170"/>
        <w:sz w:val="14"/>
        <w:szCs w:val="14"/>
      </w:rPr>
      <w:t xml:space="preserve">BENTO（cpaai.jp）　</w:t>
    </w:r>
    <w:r>
      <w:rPr>
        <w:rFonts w:ascii="Yu Gothic" w:cs="Yu Gothic" w:eastAsia="Yu Gothic" w:hAnsi="Yu Gothic"/>
        <w:color w:val="8A8170"/>
        <w:sz w:val="14"/>
        <w:szCs w:val="14"/>
      </w:rPr>
      <w:t xml:space="preserve"/>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2026-09-27T18:02:05.979Z</dcterms:created>
  <dcterms:modified xsi:type="dcterms:W3CDTF">2026-09-27T18:02:05.980Z</dcterms:modified>
</cp:coreProperties>
</file>

<file path=docProps/custom.xml><?xml version="1.0" encoding="utf-8"?>
<Properties xmlns="http://schemas.openxmlformats.org/officeDocument/2006/custom-properties" xmlns:vt="http://schemas.openxmlformats.org/officeDocument/2006/docPropsVTypes"/>
</file>